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9CF4BE" w14:textId="5B660A58" w:rsidR="005D35FE" w:rsidRDefault="005D35FE">
      <w:bookmarkStart w:id="0" w:name="_GoBack"/>
      <w:bookmarkEnd w:id="0"/>
    </w:p>
    <w:tbl>
      <w:tblPr>
        <w:tblStyle w:val="Mkatabulky"/>
        <w:tblW w:w="0" w:type="auto"/>
        <w:tblLook w:val="04A0" w:firstRow="1" w:lastRow="0" w:firstColumn="1" w:lastColumn="0" w:noHBand="0" w:noVBand="1"/>
      </w:tblPr>
      <w:tblGrid>
        <w:gridCol w:w="3227"/>
        <w:gridCol w:w="5939"/>
      </w:tblGrid>
      <w:tr w:rsidR="005D35FE" w:rsidRPr="006644A8" w14:paraId="79919ECD" w14:textId="77777777" w:rsidTr="00F505B2">
        <w:tc>
          <w:tcPr>
            <w:tcW w:w="9166" w:type="dxa"/>
            <w:gridSpan w:val="2"/>
            <w:shd w:val="clear" w:color="auto" w:fill="1F3864"/>
          </w:tcPr>
          <w:p w14:paraId="3E23AC31" w14:textId="77777777" w:rsidR="005D35FE" w:rsidRPr="006644A8" w:rsidRDefault="005D35FE" w:rsidP="00F505B2">
            <w:pPr>
              <w:jc w:val="center"/>
              <w:rPr>
                <w:rFonts w:ascii="Times New Roman" w:hAnsi="Times New Roman" w:cs="Times New Roman"/>
                <w:b/>
                <w:bCs/>
                <w:noProof/>
                <w:sz w:val="20"/>
                <w:szCs w:val="20"/>
                <w:u w:val="single"/>
              </w:rPr>
            </w:pPr>
            <w:r w:rsidRPr="006644A8">
              <w:rPr>
                <w:rFonts w:ascii="Times New Roman" w:hAnsi="Times New Roman" w:cs="Times New Roman"/>
                <w:b/>
                <w:bCs/>
                <w:noProof/>
                <w:sz w:val="20"/>
                <w:szCs w:val="20"/>
                <w:u w:val="single"/>
              </w:rPr>
              <w:t>Component 5.2: SUPPORT FOR RESEARCH AND DEVELOPMENT IN COMPANIES AND INTRODUCTION OF INNOVATIONS BUSINESS PRACTISE</w:t>
            </w:r>
          </w:p>
        </w:tc>
      </w:tr>
      <w:tr w:rsidR="005D35FE" w:rsidRPr="006644A8" w14:paraId="46D3B7A8" w14:textId="77777777" w:rsidTr="00F505B2">
        <w:tc>
          <w:tcPr>
            <w:tcW w:w="3227" w:type="dxa"/>
            <w:shd w:val="clear" w:color="auto" w:fill="00B0F0"/>
          </w:tcPr>
          <w:p w14:paraId="628617DB" w14:textId="77777777" w:rsidR="005D35FE" w:rsidRPr="006644A8" w:rsidRDefault="005D35FE" w:rsidP="00F505B2">
            <w:pPr>
              <w:jc w:val="both"/>
              <w:rPr>
                <w:rFonts w:ascii="Times New Roman" w:hAnsi="Times New Roman" w:cs="Times New Roman"/>
                <w:b/>
                <w:bCs/>
                <w:noProof/>
                <w:color w:val="FFFFFF"/>
                <w:sz w:val="20"/>
                <w:szCs w:val="20"/>
                <w:u w:val="single"/>
              </w:rPr>
            </w:pPr>
            <w:r w:rsidRPr="006644A8">
              <w:rPr>
                <w:rFonts w:ascii="Times New Roman" w:hAnsi="Times New Roman" w:cs="Times New Roman"/>
                <w:b/>
                <w:bCs/>
                <w:noProof/>
                <w:color w:val="FFFFFF"/>
                <w:sz w:val="20"/>
                <w:szCs w:val="20"/>
                <w:lang w:val="en-US"/>
              </w:rPr>
              <w:t>Investment/ reform CID reference</w:t>
            </w:r>
          </w:p>
        </w:tc>
        <w:tc>
          <w:tcPr>
            <w:tcW w:w="5939" w:type="dxa"/>
            <w:shd w:val="clear" w:color="auto" w:fill="00B0F0"/>
          </w:tcPr>
          <w:p w14:paraId="4D4E104A" w14:textId="77777777" w:rsidR="005D35FE" w:rsidRPr="006644A8" w:rsidRDefault="005D35FE" w:rsidP="00F505B2">
            <w:pPr>
              <w:jc w:val="both"/>
              <w:rPr>
                <w:rFonts w:ascii="Times New Roman" w:hAnsi="Times New Roman" w:cs="Times New Roman"/>
                <w:b/>
                <w:bCs/>
                <w:color w:val="FFFFFF"/>
                <w:sz w:val="20"/>
                <w:szCs w:val="24"/>
                <w:u w:val="single"/>
              </w:rPr>
            </w:pPr>
            <w:r w:rsidRPr="006644A8">
              <w:rPr>
                <w:rFonts w:ascii="Times New Roman" w:hAnsi="Times New Roman" w:cs="Times New Roman"/>
                <w:b/>
                <w:bCs/>
                <w:color w:val="FFFFFF"/>
                <w:sz w:val="20"/>
                <w:szCs w:val="24"/>
                <w:u w:val="single"/>
              </w:rPr>
              <w:t>Investment 2</w:t>
            </w:r>
          </w:p>
        </w:tc>
      </w:tr>
      <w:tr w:rsidR="005D35FE" w:rsidRPr="006644A8" w14:paraId="1C499EAE" w14:textId="77777777" w:rsidTr="00F505B2">
        <w:tc>
          <w:tcPr>
            <w:tcW w:w="3227" w:type="dxa"/>
            <w:shd w:val="clear" w:color="auto" w:fill="00B0F0"/>
          </w:tcPr>
          <w:p w14:paraId="43397A87" w14:textId="77777777" w:rsidR="005D35FE" w:rsidRPr="006644A8" w:rsidRDefault="005D35FE" w:rsidP="00F505B2">
            <w:pPr>
              <w:jc w:val="both"/>
              <w:rPr>
                <w:rFonts w:ascii="Times New Roman" w:hAnsi="Times New Roman" w:cs="Times New Roman"/>
                <w:b/>
                <w:bCs/>
                <w:noProof/>
                <w:color w:val="FFFFFF"/>
                <w:sz w:val="20"/>
                <w:szCs w:val="20"/>
                <w:u w:val="single"/>
              </w:rPr>
            </w:pPr>
            <w:r w:rsidRPr="006644A8">
              <w:rPr>
                <w:rFonts w:ascii="Times New Roman" w:hAnsi="Times New Roman" w:cs="Times New Roman"/>
                <w:b/>
                <w:bCs/>
                <w:noProof/>
                <w:color w:val="FFFFFF"/>
                <w:sz w:val="20"/>
                <w:szCs w:val="20"/>
                <w:lang w:val="en-US"/>
              </w:rPr>
              <w:t>Investment/ reform name</w:t>
            </w:r>
          </w:p>
        </w:tc>
        <w:tc>
          <w:tcPr>
            <w:tcW w:w="5939" w:type="dxa"/>
            <w:shd w:val="clear" w:color="auto" w:fill="00B0F0"/>
          </w:tcPr>
          <w:p w14:paraId="0F1E665C" w14:textId="77777777" w:rsidR="005D35FE" w:rsidRPr="006644A8" w:rsidRDefault="005D35FE" w:rsidP="00F505B2">
            <w:pPr>
              <w:jc w:val="both"/>
              <w:rPr>
                <w:rFonts w:ascii="Times New Roman" w:hAnsi="Times New Roman" w:cs="Times New Roman"/>
                <w:b/>
                <w:bCs/>
                <w:color w:val="FFFFFF"/>
                <w:sz w:val="20"/>
                <w:szCs w:val="24"/>
                <w:u w:val="single"/>
              </w:rPr>
            </w:pPr>
            <w:r w:rsidRPr="006644A8">
              <w:rPr>
                <w:rFonts w:ascii="Times New Roman" w:hAnsi="Times New Roman" w:cs="Times New Roman"/>
                <w:b/>
                <w:bCs/>
                <w:color w:val="FFFFFF"/>
                <w:sz w:val="20"/>
                <w:szCs w:val="24"/>
                <w:u w:val="single"/>
              </w:rPr>
              <w:t>Support for research and development cooperation (in line with Smart Specialization Strategy)</w:t>
            </w:r>
          </w:p>
        </w:tc>
      </w:tr>
      <w:tr w:rsidR="005D35FE" w:rsidRPr="006644A8" w14:paraId="026557A0" w14:textId="77777777" w:rsidTr="00F505B2">
        <w:tc>
          <w:tcPr>
            <w:tcW w:w="3227" w:type="dxa"/>
            <w:shd w:val="clear" w:color="auto" w:fill="BDD6EE"/>
          </w:tcPr>
          <w:p w14:paraId="4F594915" w14:textId="77777777" w:rsidR="005D35FE" w:rsidRPr="006644A8" w:rsidRDefault="005D35FE" w:rsidP="00F505B2">
            <w:pPr>
              <w:rPr>
                <w:rFonts w:ascii="Times New Roman" w:hAnsi="Times New Roman" w:cs="Times New Roman"/>
                <w:b/>
                <w:bCs/>
                <w:noProof/>
                <w:sz w:val="20"/>
                <w:szCs w:val="20"/>
                <w:lang w:val="en-US"/>
              </w:rPr>
            </w:pPr>
            <w:r w:rsidRPr="006644A8">
              <w:rPr>
                <w:rFonts w:ascii="Times New Roman" w:hAnsi="Times New Roman" w:cs="Times New Roman"/>
                <w:b/>
                <w:bCs/>
                <w:noProof/>
                <w:sz w:val="20"/>
                <w:szCs w:val="20"/>
                <w:lang w:val="en-US"/>
              </w:rPr>
              <w:t>Type of change compared to CID</w:t>
            </w:r>
          </w:p>
        </w:tc>
        <w:tc>
          <w:tcPr>
            <w:tcW w:w="5939" w:type="dxa"/>
          </w:tcPr>
          <w:p w14:paraId="2F559C99" w14:textId="79808EC7" w:rsidR="005D35FE" w:rsidRPr="006644A8" w:rsidRDefault="00CE23A8" w:rsidP="00F505B2">
            <w:pPr>
              <w:jc w:val="both"/>
              <w:rPr>
                <w:rFonts w:ascii="Times New Roman" w:hAnsi="Times New Roman" w:cs="Times New Roman"/>
                <w:b/>
                <w:bCs/>
                <w:noProof/>
                <w:sz w:val="24"/>
                <w:szCs w:val="24"/>
                <w:u w:val="single"/>
              </w:rPr>
            </w:pPr>
            <w:r w:rsidRPr="006644A8">
              <w:rPr>
                <w:rFonts w:ascii="Times New Roman" w:hAnsi="Times New Roman" w:cs="Times New Roman"/>
                <w:noProof/>
                <w:sz w:val="20"/>
                <w:szCs w:val="20"/>
                <w:lang w:val="en-US"/>
              </w:rPr>
              <w:t>modified</w:t>
            </w:r>
          </w:p>
        </w:tc>
      </w:tr>
      <w:tr w:rsidR="005D35FE" w:rsidRPr="006644A8" w14:paraId="5C9E6E5A" w14:textId="77777777" w:rsidTr="00F505B2">
        <w:tc>
          <w:tcPr>
            <w:tcW w:w="3227" w:type="dxa"/>
            <w:shd w:val="clear" w:color="auto" w:fill="BDD6EE"/>
          </w:tcPr>
          <w:p w14:paraId="04DF57E4" w14:textId="77777777" w:rsidR="005D35FE" w:rsidRPr="006644A8" w:rsidRDefault="005D35FE" w:rsidP="00F505B2">
            <w:pPr>
              <w:jc w:val="both"/>
              <w:rPr>
                <w:rFonts w:ascii="Times New Roman" w:hAnsi="Times New Roman" w:cs="Times New Roman"/>
                <w:b/>
                <w:bCs/>
                <w:noProof/>
                <w:sz w:val="24"/>
                <w:szCs w:val="24"/>
                <w:u w:val="single"/>
              </w:rPr>
            </w:pPr>
            <w:r w:rsidRPr="006644A8">
              <w:rPr>
                <w:rFonts w:ascii="Times New Roman" w:hAnsi="Times New Roman" w:cs="Times New Roman"/>
                <w:b/>
                <w:bCs/>
                <w:noProof/>
                <w:sz w:val="20"/>
                <w:szCs w:val="20"/>
                <w:lang w:val="en-US"/>
              </w:rPr>
              <w:t>Legal base of the change (select at least one)</w:t>
            </w:r>
          </w:p>
        </w:tc>
        <w:tc>
          <w:tcPr>
            <w:tcW w:w="5939" w:type="dxa"/>
          </w:tcPr>
          <w:p w14:paraId="073B733E" w14:textId="77777777"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168528091"/>
                <w14:checkbox>
                  <w14:checked w14:val="0"/>
                  <w14:checkedState w14:val="2612" w14:font="MS Gothic"/>
                  <w14:uncheckedState w14:val="2610" w14:font="MS Gothic"/>
                </w14:checkbox>
              </w:sdtPr>
              <w:sdtEndPr/>
              <w:sdtContent>
                <w:r w:rsidR="005D35FE" w:rsidRPr="006644A8">
                  <w:rPr>
                    <w:rFonts w:ascii="Segoe UI Symbol" w:hAnsi="Segoe UI Symbol" w:cs="Segoe UI Symbol"/>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Article 14(2) – loan request</w:t>
            </w:r>
          </w:p>
          <w:p w14:paraId="0EC0B87B" w14:textId="77777777"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1743865909"/>
                <w14:checkbox>
                  <w14:checked w14:val="0"/>
                  <w14:checkedState w14:val="2612" w14:font="MS Gothic"/>
                  <w14:uncheckedState w14:val="2610" w14:font="MS Gothic"/>
                </w14:checkbox>
              </w:sdtPr>
              <w:sdtEndPr/>
              <w:sdtContent>
                <w:r w:rsidR="005D35FE" w:rsidRPr="006644A8">
                  <w:rPr>
                    <w:rFonts w:ascii="Segoe UI Symbol" w:hAnsi="Segoe UI Symbol" w:cs="Segoe UI Symbol"/>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Article 18(2) – update of the maximum financial contribution</w:t>
            </w:r>
          </w:p>
          <w:p w14:paraId="1271FC4A" w14:textId="13A2D8DA" w:rsidR="005D35FE" w:rsidRPr="006644A8" w:rsidRDefault="00F17CC6" w:rsidP="00F505B2">
            <w:pPr>
              <w:jc w:val="both"/>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1141303640"/>
                <w:placeholder>
                  <w:docPart w:val="39E8893774544261BBA4639124128536"/>
                </w:placeholder>
                <w14:checkbox>
                  <w14:checked w14:val="1"/>
                  <w14:checkedState w14:val="2612" w14:font="MS Gothic"/>
                  <w14:uncheckedState w14:val="2610" w14:font="MS Gothic"/>
                </w14:checkbox>
              </w:sdtPr>
              <w:sdtEndPr/>
              <w:sdtContent>
                <w:r w:rsidR="00CE23A8" w:rsidRPr="006644A8">
                  <w:rPr>
                    <w:rFonts w:ascii="MS Gothic" w:eastAsia="MS Gothic" w:hAnsi="MS Gothic" w:cs="Times New Roman" w:hint="eastAsia"/>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w:t>
            </w:r>
            <w:r w:rsidR="005D35FE" w:rsidRPr="006644A8">
              <w:rPr>
                <w:rFonts w:ascii="Times New Roman" w:hAnsi="Times New Roman"/>
                <w:sz w:val="20"/>
                <w:lang w:val="en-US"/>
              </w:rPr>
              <w:t>Article 21</w:t>
            </w:r>
            <w:r w:rsidR="005D35FE" w:rsidRPr="006644A8">
              <w:rPr>
                <w:rFonts w:ascii="Times New Roman" w:hAnsi="Times New Roman" w:cs="Times New Roman"/>
                <w:noProof/>
                <w:sz w:val="20"/>
                <w:szCs w:val="20"/>
                <w:lang w:val="en-US"/>
              </w:rPr>
              <w:t xml:space="preserve"> – amendment due to objective circumstances</w:t>
            </w:r>
          </w:p>
          <w:p w14:paraId="39E858E8" w14:textId="77777777" w:rsidR="005D35FE" w:rsidRPr="006644A8" w:rsidRDefault="00F17CC6" w:rsidP="00F505B2">
            <w:pPr>
              <w:jc w:val="both"/>
              <w:rPr>
                <w:rFonts w:ascii="Times New Roman" w:hAnsi="Times New Roman" w:cs="Times New Roman"/>
                <w:noProof/>
                <w:sz w:val="20"/>
                <w:szCs w:val="20"/>
                <w:lang w:val="fr-BE"/>
              </w:rPr>
            </w:pPr>
            <w:sdt>
              <w:sdtPr>
                <w:rPr>
                  <w:rFonts w:ascii="Times New Roman" w:hAnsi="Times New Roman" w:cs="Times New Roman"/>
                  <w:noProof/>
                  <w:color w:val="2B579A"/>
                  <w:sz w:val="20"/>
                  <w:szCs w:val="20"/>
                  <w:shd w:val="clear" w:color="auto" w:fill="E6E6E6"/>
                  <w:lang w:val="fr-BE"/>
                </w:rPr>
                <w:id w:val="887918364"/>
                <w:placeholder>
                  <w:docPart w:val="39E8893774544261BBA4639124128536"/>
                </w:placeholder>
                <w14:checkbox>
                  <w14:checked w14:val="0"/>
                  <w14:checkedState w14:val="2612" w14:font="MS Gothic"/>
                  <w14:uncheckedState w14:val="2610" w14:font="MS Gothic"/>
                </w14:checkbox>
              </w:sdtPr>
              <w:sdtEndPr/>
              <w:sdtContent>
                <w:r w:rsidR="005D35FE" w:rsidRPr="006644A8">
                  <w:rPr>
                    <w:rFonts w:ascii="Segoe UI Symbol" w:hAnsi="Segoe UI Symbol" w:cs="Segoe UI Symbol"/>
                    <w:noProof/>
                    <w:color w:val="2B579A"/>
                    <w:sz w:val="20"/>
                    <w:szCs w:val="20"/>
                    <w:shd w:val="clear" w:color="auto" w:fill="E6E6E6"/>
                    <w:lang w:val="fr-BE"/>
                  </w:rPr>
                  <w:t>☐</w:t>
                </w:r>
              </w:sdtContent>
            </w:sdt>
            <w:r w:rsidR="005D35FE" w:rsidRPr="006644A8">
              <w:rPr>
                <w:rFonts w:ascii="Times New Roman" w:hAnsi="Times New Roman" w:cs="Times New Roman"/>
                <w:noProof/>
                <w:sz w:val="20"/>
                <w:szCs w:val="20"/>
                <w:lang w:val="fr-BE"/>
              </w:rPr>
              <w:t xml:space="preserve"> Article 21a – REPowerEU non-repayable financial support (ETS revenue)</w:t>
            </w:r>
          </w:p>
          <w:p w14:paraId="21A794B3" w14:textId="77777777" w:rsidR="005D35FE" w:rsidRPr="006644A8" w:rsidRDefault="00F17CC6" w:rsidP="00F505B2">
            <w:pPr>
              <w:jc w:val="both"/>
              <w:rPr>
                <w:rFonts w:ascii="Times New Roman" w:hAnsi="Times New Roman" w:cs="Times New Roman"/>
                <w:noProof/>
                <w:sz w:val="20"/>
                <w:szCs w:val="20"/>
              </w:rPr>
            </w:pPr>
            <w:sdt>
              <w:sdtPr>
                <w:rPr>
                  <w:rFonts w:ascii="Times New Roman" w:hAnsi="Times New Roman" w:cs="Times New Roman"/>
                  <w:noProof/>
                  <w:color w:val="2B579A"/>
                  <w:sz w:val="20"/>
                  <w:szCs w:val="20"/>
                  <w:shd w:val="clear" w:color="auto" w:fill="E6E6E6"/>
                </w:rPr>
                <w:id w:val="-1885010647"/>
                <w:placeholder>
                  <w:docPart w:val="39E8893774544261BBA4639124128536"/>
                </w:placeholder>
                <w14:checkbox>
                  <w14:checked w14:val="0"/>
                  <w14:checkedState w14:val="2612" w14:font="MS Gothic"/>
                  <w14:uncheckedState w14:val="2610" w14:font="MS Gothic"/>
                </w14:checkbox>
              </w:sdtPr>
              <w:sdtEndPr/>
              <w:sdtContent>
                <w:r w:rsidR="005D35FE" w:rsidRPr="006644A8">
                  <w:rPr>
                    <w:rFonts w:ascii="MS Gothic" w:eastAsia="MS Gothic" w:hAnsi="MS Gothic" w:cs="Times New Roman" w:hint="eastAsia"/>
                    <w:noProof/>
                    <w:color w:val="2B579A"/>
                    <w:sz w:val="20"/>
                    <w:szCs w:val="20"/>
                    <w:shd w:val="clear" w:color="auto" w:fill="E6E6E6"/>
                  </w:rPr>
                  <w:t>☐</w:t>
                </w:r>
              </w:sdtContent>
            </w:sdt>
            <w:r w:rsidR="005D35FE" w:rsidRPr="006644A8">
              <w:rPr>
                <w:rFonts w:ascii="Times New Roman" w:hAnsi="Times New Roman" w:cs="Times New Roman"/>
                <w:noProof/>
                <w:sz w:val="20"/>
                <w:szCs w:val="20"/>
              </w:rPr>
              <w:t xml:space="preserve"> Article 21b (2) – BAR transfers</w:t>
            </w:r>
          </w:p>
          <w:p w14:paraId="35005764" w14:textId="1FBE4488" w:rsidR="005D35FE" w:rsidRPr="006644A8" w:rsidRDefault="00F17CC6" w:rsidP="00F505B2">
            <w:pPr>
              <w:jc w:val="both"/>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rPr>
                <w:id w:val="752082432"/>
                <w:placeholder>
                  <w:docPart w:val="0EA1F4C872154A3C8DCF182A19C5E0E8"/>
                </w:placeholder>
                <w14:checkbox>
                  <w14:checked w14:val="0"/>
                  <w14:checkedState w14:val="2612" w14:font="MS Gothic"/>
                  <w14:uncheckedState w14:val="2610" w14:font="MS Gothic"/>
                </w14:checkbox>
              </w:sdtPr>
              <w:sdtEndPr/>
              <w:sdtContent>
                <w:r w:rsidR="00885600" w:rsidRPr="006644A8">
                  <w:rPr>
                    <w:rFonts w:ascii="MS Gothic" w:eastAsia="MS Gothic" w:hAnsi="MS Gothic" w:cs="Times New Roman" w:hint="eastAsia"/>
                    <w:noProof/>
                    <w:color w:val="2B579A"/>
                    <w:sz w:val="20"/>
                    <w:szCs w:val="20"/>
                    <w:shd w:val="clear" w:color="auto" w:fill="E6E6E6"/>
                  </w:rPr>
                  <w:t>☐</w:t>
                </w:r>
              </w:sdtContent>
            </w:sdt>
            <w:r w:rsidR="005D35FE" w:rsidRPr="006644A8">
              <w:rPr>
                <w:rFonts w:ascii="Segoe UI Symbol" w:eastAsia="MS Gothic" w:hAnsi="Segoe UI Symbol" w:cs="Segoe UI Symbol"/>
                <w:noProof/>
                <w:sz w:val="20"/>
                <w:szCs w:val="20"/>
                <w:lang w:val="en-US"/>
              </w:rPr>
              <w:t xml:space="preserve"> </w:t>
            </w:r>
            <w:r w:rsidR="005D35FE" w:rsidRPr="006644A8">
              <w:rPr>
                <w:rFonts w:ascii="Times New Roman" w:hAnsi="Times New Roman" w:cs="Times New Roman"/>
                <w:noProof/>
                <w:sz w:val="20"/>
                <w:szCs w:val="20"/>
                <w:lang w:val="en-US"/>
              </w:rPr>
              <w:t>None of the above, correction of clerical error</w:t>
            </w:r>
          </w:p>
          <w:p w14:paraId="6925724A" w14:textId="77777777" w:rsidR="005D35FE" w:rsidRPr="006644A8" w:rsidRDefault="005D35FE" w:rsidP="00F505B2">
            <w:pPr>
              <w:jc w:val="both"/>
              <w:rPr>
                <w:rFonts w:ascii="Times New Roman" w:hAnsi="Times New Roman" w:cs="Times New Roman"/>
                <w:noProof/>
                <w:sz w:val="20"/>
                <w:szCs w:val="20"/>
              </w:rPr>
            </w:pPr>
          </w:p>
        </w:tc>
      </w:tr>
      <w:tr w:rsidR="005D35FE" w:rsidRPr="006644A8" w14:paraId="2A9219CE" w14:textId="77777777" w:rsidTr="00F505B2">
        <w:tc>
          <w:tcPr>
            <w:tcW w:w="3227" w:type="dxa"/>
            <w:shd w:val="clear" w:color="auto" w:fill="BDD6EE"/>
          </w:tcPr>
          <w:p w14:paraId="44FC5AFF" w14:textId="77777777" w:rsidR="005D35FE" w:rsidRPr="006644A8" w:rsidRDefault="005D35FE" w:rsidP="00F505B2">
            <w:pPr>
              <w:rPr>
                <w:rFonts w:ascii="Times New Roman" w:hAnsi="Times New Roman" w:cs="Times New Roman"/>
                <w:b/>
                <w:bCs/>
                <w:noProof/>
                <w:sz w:val="20"/>
                <w:szCs w:val="20"/>
                <w:lang w:val="en-US"/>
              </w:rPr>
            </w:pPr>
            <w:r w:rsidRPr="006644A8">
              <w:rPr>
                <w:rFonts w:ascii="Times New Roman" w:hAnsi="Times New Roman" w:cs="Times New Roman"/>
                <w:b/>
                <w:bCs/>
                <w:noProof/>
                <w:sz w:val="20"/>
                <w:szCs w:val="20"/>
                <w:lang w:val="en-US"/>
              </w:rPr>
              <w:t>Elements modified (only for modified measures)</w:t>
            </w:r>
          </w:p>
          <w:p w14:paraId="203BBC7C" w14:textId="77777777" w:rsidR="005D35FE" w:rsidRPr="006644A8" w:rsidRDefault="005D35FE" w:rsidP="00F505B2">
            <w:pPr>
              <w:jc w:val="both"/>
              <w:rPr>
                <w:rFonts w:ascii="Times New Roman" w:hAnsi="Times New Roman" w:cs="Times New Roman"/>
                <w:b/>
                <w:bCs/>
                <w:noProof/>
                <w:sz w:val="24"/>
                <w:szCs w:val="24"/>
                <w:u w:val="single"/>
              </w:rPr>
            </w:pPr>
          </w:p>
        </w:tc>
        <w:tc>
          <w:tcPr>
            <w:tcW w:w="5939" w:type="dxa"/>
          </w:tcPr>
          <w:p w14:paraId="2EBA9E57" w14:textId="77777777"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21212198"/>
                <w14:checkbox>
                  <w14:checked w14:val="1"/>
                  <w14:checkedState w14:val="2612" w14:font="MS Gothic"/>
                  <w14:uncheckedState w14:val="2610" w14:font="MS Gothic"/>
                </w14:checkbox>
              </w:sdtPr>
              <w:sdtEndPr/>
              <w:sdtContent>
                <w:r w:rsidR="005D35FE" w:rsidRPr="006644A8">
                  <w:rPr>
                    <w:rFonts w:ascii="MS Gothic" w:eastAsia="MS Gothic" w:hAnsi="MS Gothic" w:cs="Times New Roman" w:hint="eastAsia"/>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Component / Measure description</w:t>
            </w:r>
          </w:p>
          <w:p w14:paraId="48593969" w14:textId="643BBDA1"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1865127158"/>
                <w:placeholder>
                  <w:docPart w:val="39E8893774544261BBA4639124128536"/>
                </w:placeholder>
                <w14:checkbox>
                  <w14:checked w14:val="1"/>
                  <w14:checkedState w14:val="2612" w14:font="MS Gothic"/>
                  <w14:uncheckedState w14:val="2610" w14:font="MS Gothic"/>
                </w14:checkbox>
              </w:sdtPr>
              <w:sdtEndPr/>
              <w:sdtContent>
                <w:r w:rsidR="00E71E3A" w:rsidRPr="006644A8">
                  <w:rPr>
                    <w:rFonts w:ascii="MS Gothic" w:eastAsia="MS Gothic" w:hAnsi="MS Gothic" w:cs="Times New Roman" w:hint="eastAsia"/>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Milestones and targets</w:t>
            </w:r>
          </w:p>
          <w:p w14:paraId="21FC47C4" w14:textId="77777777"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1038354098"/>
                <w14:checkbox>
                  <w14:checked w14:val="0"/>
                  <w14:checkedState w14:val="2612" w14:font="MS Gothic"/>
                  <w14:uncheckedState w14:val="2610" w14:font="MS Gothic"/>
                </w14:checkbox>
              </w:sdtPr>
              <w:sdtEndPr/>
              <w:sdtContent>
                <w:r w:rsidR="005D35FE" w:rsidRPr="006644A8">
                  <w:rPr>
                    <w:rFonts w:ascii="MS Gothic" w:eastAsia="MS Gothic" w:hAnsi="MS Gothic" w:cs="Times New Roman" w:hint="eastAsia"/>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Estimated cost</w:t>
            </w:r>
          </w:p>
          <w:p w14:paraId="6659DCC7" w14:textId="77777777"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1777632386"/>
                <w14:checkbox>
                  <w14:checked w14:val="0"/>
                  <w14:checkedState w14:val="2612" w14:font="MS Gothic"/>
                  <w14:uncheckedState w14:val="2610" w14:font="MS Gothic"/>
                </w14:checkbox>
              </w:sdtPr>
              <w:sdtEndPr/>
              <w:sdtContent>
                <w:r w:rsidR="005D35FE" w:rsidRPr="006644A8">
                  <w:rPr>
                    <w:rFonts w:ascii="Segoe UI Symbol" w:hAnsi="Segoe UI Symbol" w:cs="Segoe UI Symbol"/>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Green and digital tagging (potentially relevant, because there is a substantive change to the underlying measure)</w:t>
            </w:r>
          </w:p>
          <w:p w14:paraId="2077AF70" w14:textId="77777777" w:rsidR="005D35FE" w:rsidRPr="006644A8" w:rsidRDefault="00F17CC6" w:rsidP="00F505B2">
            <w:pPr>
              <w:jc w:val="both"/>
              <w:rPr>
                <w:rFonts w:ascii="Times New Roman" w:hAnsi="Times New Roman" w:cs="Times New Roman"/>
                <w:b/>
                <w:bCs/>
                <w:noProof/>
                <w:sz w:val="24"/>
                <w:szCs w:val="24"/>
                <w:u w:val="single"/>
              </w:rPr>
            </w:pPr>
            <w:sdt>
              <w:sdtPr>
                <w:rPr>
                  <w:rFonts w:ascii="Times New Roman" w:hAnsi="Times New Roman" w:cs="Times New Roman"/>
                  <w:noProof/>
                  <w:color w:val="2B579A"/>
                  <w:sz w:val="20"/>
                  <w:szCs w:val="20"/>
                  <w:shd w:val="clear" w:color="auto" w:fill="E6E6E6"/>
                  <w:lang w:val="en-US"/>
                </w:rPr>
                <w:id w:val="-561942673"/>
                <w14:checkbox>
                  <w14:checked w14:val="0"/>
                  <w14:checkedState w14:val="2612" w14:font="MS Gothic"/>
                  <w14:uncheckedState w14:val="2610" w14:font="MS Gothic"/>
                </w14:checkbox>
              </w:sdtPr>
              <w:sdtEndPr/>
              <w:sdtContent>
                <w:r w:rsidR="005D35FE" w:rsidRPr="006644A8">
                  <w:rPr>
                    <w:rFonts w:ascii="Segoe UI Symbol" w:hAnsi="Segoe UI Symbol" w:cs="Segoe UI Symbol"/>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DNSH self-assessment</w:t>
            </w:r>
          </w:p>
        </w:tc>
      </w:tr>
    </w:tbl>
    <w:p w14:paraId="41F4BD91" w14:textId="77777777" w:rsidR="005D35FE" w:rsidRPr="006644A8" w:rsidRDefault="005D35FE" w:rsidP="005D35FE"/>
    <w:tbl>
      <w:tblPr>
        <w:tblStyle w:val="Mkatabulky"/>
        <w:tblW w:w="0" w:type="auto"/>
        <w:tblLook w:val="04A0" w:firstRow="1" w:lastRow="0" w:firstColumn="1" w:lastColumn="0" w:noHBand="0" w:noVBand="1"/>
      </w:tblPr>
      <w:tblGrid>
        <w:gridCol w:w="2235"/>
        <w:gridCol w:w="3260"/>
        <w:gridCol w:w="3747"/>
      </w:tblGrid>
      <w:tr w:rsidR="005D35FE" w:rsidRPr="006644A8" w14:paraId="12D2D437" w14:textId="77777777" w:rsidTr="00F505B2">
        <w:tc>
          <w:tcPr>
            <w:tcW w:w="9242" w:type="dxa"/>
            <w:gridSpan w:val="3"/>
            <w:shd w:val="clear" w:color="auto" w:fill="1F3864"/>
          </w:tcPr>
          <w:p w14:paraId="65193353" w14:textId="77777777" w:rsidR="005D35FE" w:rsidRPr="006644A8" w:rsidRDefault="005D35FE" w:rsidP="00F505B2">
            <w:pPr>
              <w:jc w:val="center"/>
              <w:rPr>
                <w:rFonts w:ascii="Times New Roman" w:hAnsi="Times New Roman" w:cs="Times New Roman"/>
                <w:b/>
                <w:bCs/>
                <w:noProof/>
                <w:color w:val="FFFFFF"/>
                <w:sz w:val="20"/>
                <w:szCs w:val="20"/>
                <w:u w:val="single"/>
              </w:rPr>
            </w:pPr>
            <w:r w:rsidRPr="006644A8">
              <w:rPr>
                <w:rFonts w:ascii="Times New Roman" w:hAnsi="Times New Roman" w:cs="Times New Roman"/>
                <w:b/>
                <w:bCs/>
                <w:noProof/>
                <w:color w:val="FFFFFF"/>
                <w:sz w:val="20"/>
                <w:szCs w:val="20"/>
                <w:u w:val="single"/>
              </w:rPr>
              <w:t>Investment 2: Support for research and development cooperation (in line with Smart Specialization Strategy) – Target 228</w:t>
            </w:r>
          </w:p>
        </w:tc>
      </w:tr>
      <w:tr w:rsidR="005D35FE" w:rsidRPr="006644A8" w14:paraId="2AFBF39B" w14:textId="77777777" w:rsidTr="00F505B2">
        <w:tc>
          <w:tcPr>
            <w:tcW w:w="9242" w:type="dxa"/>
            <w:gridSpan w:val="3"/>
            <w:shd w:val="clear" w:color="auto" w:fill="auto"/>
          </w:tcPr>
          <w:p w14:paraId="3D240C62" w14:textId="77777777" w:rsidR="005D35FE" w:rsidRPr="006644A8" w:rsidRDefault="005D35FE" w:rsidP="00F505B2">
            <w:pPr>
              <w:jc w:val="both"/>
              <w:rPr>
                <w:rFonts w:ascii="Times New Roman" w:hAnsi="Times New Roman" w:cs="Times New Roman"/>
                <w:b/>
                <w:bCs/>
                <w:noProof/>
                <w:color w:val="FFFFFF"/>
                <w:sz w:val="24"/>
                <w:szCs w:val="24"/>
                <w:u w:val="single"/>
              </w:rPr>
            </w:pPr>
            <w:r w:rsidRPr="006644A8">
              <w:rPr>
                <w:rFonts w:ascii="Times New Roman" w:hAnsi="Times New Roman" w:cs="Times New Roman"/>
                <w:b/>
                <w:bCs/>
                <w:noProof/>
                <w:color w:val="FFFFFF"/>
                <w:sz w:val="24"/>
                <w:szCs w:val="24"/>
                <w:u w:val="single"/>
              </w:rPr>
              <w:t>Direct support for the digital transformation of enterprises</w:t>
            </w:r>
          </w:p>
        </w:tc>
      </w:tr>
      <w:tr w:rsidR="005D35FE" w:rsidRPr="006644A8" w14:paraId="74AA17B0" w14:textId="77777777" w:rsidTr="00F505B2">
        <w:tc>
          <w:tcPr>
            <w:tcW w:w="2235" w:type="dxa"/>
            <w:shd w:val="clear" w:color="auto" w:fill="00B0F0"/>
          </w:tcPr>
          <w:p w14:paraId="1EBD3948" w14:textId="77777777" w:rsidR="005D35FE" w:rsidRPr="006644A8" w:rsidRDefault="005D35FE" w:rsidP="00F505B2">
            <w:pPr>
              <w:jc w:val="center"/>
              <w:rPr>
                <w:rFonts w:ascii="Times New Roman" w:hAnsi="Times New Roman" w:cs="Times New Roman"/>
                <w:b/>
                <w:bCs/>
                <w:noProof/>
                <w:color w:val="FFFFFF"/>
                <w:sz w:val="20"/>
                <w:szCs w:val="20"/>
              </w:rPr>
            </w:pPr>
            <w:r w:rsidRPr="006644A8">
              <w:rPr>
                <w:rFonts w:ascii="Times New Roman" w:hAnsi="Times New Roman" w:cs="Times New Roman"/>
                <w:b/>
                <w:bCs/>
                <w:noProof/>
                <w:color w:val="FFFFFF"/>
                <w:sz w:val="20"/>
                <w:szCs w:val="20"/>
              </w:rPr>
              <w:t>Modified elements</w:t>
            </w:r>
          </w:p>
        </w:tc>
        <w:tc>
          <w:tcPr>
            <w:tcW w:w="3260" w:type="dxa"/>
            <w:shd w:val="clear" w:color="auto" w:fill="00B0F0"/>
          </w:tcPr>
          <w:p w14:paraId="5C4B4CEE" w14:textId="77777777" w:rsidR="005D35FE" w:rsidRPr="006644A8" w:rsidRDefault="005D35FE" w:rsidP="00F505B2">
            <w:pPr>
              <w:jc w:val="center"/>
              <w:rPr>
                <w:rFonts w:ascii="Times New Roman" w:hAnsi="Times New Roman" w:cs="Times New Roman"/>
                <w:b/>
                <w:bCs/>
                <w:noProof/>
                <w:color w:val="FFFFFF"/>
                <w:sz w:val="20"/>
                <w:szCs w:val="20"/>
              </w:rPr>
            </w:pPr>
            <w:r w:rsidRPr="006644A8">
              <w:rPr>
                <w:rFonts w:ascii="Times New Roman" w:hAnsi="Times New Roman" w:cs="Times New Roman"/>
                <w:b/>
                <w:bCs/>
                <w:noProof/>
                <w:color w:val="FFFFFF"/>
                <w:sz w:val="20"/>
                <w:szCs w:val="20"/>
              </w:rPr>
              <w:t>Current version</w:t>
            </w:r>
          </w:p>
        </w:tc>
        <w:tc>
          <w:tcPr>
            <w:tcW w:w="3747" w:type="dxa"/>
            <w:shd w:val="clear" w:color="auto" w:fill="00B0F0"/>
          </w:tcPr>
          <w:p w14:paraId="4FD33521" w14:textId="77777777" w:rsidR="005D35FE" w:rsidRPr="006644A8" w:rsidRDefault="005D35FE" w:rsidP="00F505B2">
            <w:pPr>
              <w:jc w:val="center"/>
              <w:rPr>
                <w:rFonts w:ascii="Times New Roman" w:hAnsi="Times New Roman" w:cs="Times New Roman"/>
                <w:b/>
                <w:bCs/>
                <w:noProof/>
                <w:color w:val="FFFFFF"/>
                <w:sz w:val="20"/>
                <w:szCs w:val="20"/>
              </w:rPr>
            </w:pPr>
            <w:r w:rsidRPr="006644A8">
              <w:rPr>
                <w:rFonts w:ascii="Times New Roman" w:hAnsi="Times New Roman" w:cs="Times New Roman"/>
                <w:b/>
                <w:bCs/>
                <w:noProof/>
                <w:color w:val="FFFFFF"/>
                <w:sz w:val="20"/>
                <w:szCs w:val="20"/>
              </w:rPr>
              <w:t>Amended version</w:t>
            </w:r>
          </w:p>
        </w:tc>
      </w:tr>
      <w:tr w:rsidR="005D35FE" w:rsidRPr="006644A8" w14:paraId="101FDB8E" w14:textId="77777777" w:rsidTr="00F505B2">
        <w:tc>
          <w:tcPr>
            <w:tcW w:w="2235" w:type="dxa"/>
          </w:tcPr>
          <w:p w14:paraId="3C5BBFF0" w14:textId="77777777" w:rsidR="005D35FE" w:rsidRPr="006644A8" w:rsidRDefault="005D35FE" w:rsidP="00F505B2">
            <w:pPr>
              <w:jc w:val="both"/>
              <w:rPr>
                <w:rFonts w:ascii="Times New Roman" w:hAnsi="Times New Roman" w:cs="Times New Roman"/>
                <w:b/>
                <w:bCs/>
                <w:i/>
                <w:iCs/>
                <w:noProof/>
                <w:sz w:val="20"/>
                <w:szCs w:val="20"/>
              </w:rPr>
            </w:pPr>
            <w:r w:rsidRPr="006644A8">
              <w:rPr>
                <w:rFonts w:ascii="Times New Roman" w:hAnsi="Times New Roman" w:cs="Times New Roman"/>
                <w:b/>
                <w:bCs/>
                <w:i/>
                <w:iCs/>
                <w:noProof/>
                <w:sz w:val="20"/>
                <w:szCs w:val="20"/>
              </w:rPr>
              <w:t xml:space="preserve">Component and / or measure description </w:t>
            </w:r>
          </w:p>
        </w:tc>
        <w:tc>
          <w:tcPr>
            <w:tcW w:w="3260" w:type="dxa"/>
          </w:tcPr>
          <w:p w14:paraId="0BFE7F40" w14:textId="77777777" w:rsidR="0031690D" w:rsidRPr="006644A8" w:rsidRDefault="0031690D" w:rsidP="0031690D">
            <w:pPr>
              <w:autoSpaceDE w:val="0"/>
              <w:autoSpaceDN w:val="0"/>
              <w:adjustRightInd w:val="0"/>
              <w:jc w:val="both"/>
              <w:rPr>
                <w:rFonts w:eastAsia="Times New Roman"/>
                <w:i/>
                <w:noProof/>
                <w:sz w:val="20"/>
                <w:szCs w:val="24"/>
              </w:rPr>
            </w:pPr>
            <w:r w:rsidRPr="006644A8">
              <w:rPr>
                <w:rFonts w:eastAsia="Times New Roman"/>
                <w:i/>
                <w:noProof/>
                <w:sz w:val="20"/>
                <w:szCs w:val="24"/>
              </w:rPr>
              <w:t xml:space="preserve">The measure aims at supporting industrial research projects by providing long-term support for cooperation between research organisations and enterprises, especially SMEs, under the National Centres of Competence programme. </w:t>
            </w:r>
          </w:p>
          <w:p w14:paraId="3D647E6F" w14:textId="77777777" w:rsidR="0031690D" w:rsidRPr="006644A8" w:rsidRDefault="0031690D" w:rsidP="0031690D">
            <w:pPr>
              <w:autoSpaceDE w:val="0"/>
              <w:autoSpaceDN w:val="0"/>
              <w:adjustRightInd w:val="0"/>
              <w:jc w:val="both"/>
              <w:rPr>
                <w:rFonts w:eastAsia="Times New Roman"/>
                <w:i/>
                <w:noProof/>
                <w:sz w:val="20"/>
                <w:szCs w:val="24"/>
              </w:rPr>
            </w:pPr>
            <w:r w:rsidRPr="006644A8">
              <w:rPr>
                <w:rFonts w:eastAsia="Times New Roman"/>
                <w:i/>
                <w:noProof/>
                <w:sz w:val="20"/>
                <w:szCs w:val="24"/>
              </w:rPr>
              <w:t>Cooperation of 30 SMEs with a public research organisation under four newly created National Centres of Competence shall be established.</w:t>
            </w:r>
          </w:p>
          <w:p w14:paraId="587D6903" w14:textId="65DA8A74" w:rsidR="005D35FE" w:rsidRPr="006644A8" w:rsidRDefault="005D35FE" w:rsidP="00F505B2">
            <w:pPr>
              <w:jc w:val="both"/>
              <w:rPr>
                <w:rFonts w:cstheme="minorHAnsi"/>
                <w:i/>
                <w:noProof/>
                <w:sz w:val="20"/>
                <w:szCs w:val="20"/>
              </w:rPr>
            </w:pPr>
          </w:p>
        </w:tc>
        <w:tc>
          <w:tcPr>
            <w:tcW w:w="3747" w:type="dxa"/>
          </w:tcPr>
          <w:p w14:paraId="0F09829A" w14:textId="32D27ED4" w:rsidR="0031690D" w:rsidRPr="006644A8" w:rsidRDefault="0031690D" w:rsidP="0031690D">
            <w:pPr>
              <w:autoSpaceDE w:val="0"/>
              <w:autoSpaceDN w:val="0"/>
              <w:adjustRightInd w:val="0"/>
              <w:jc w:val="both"/>
              <w:rPr>
                <w:rFonts w:eastAsia="Times New Roman"/>
                <w:i/>
                <w:noProof/>
                <w:sz w:val="20"/>
                <w:szCs w:val="24"/>
              </w:rPr>
            </w:pPr>
            <w:r w:rsidRPr="006644A8">
              <w:rPr>
                <w:rFonts w:eastAsia="Times New Roman"/>
                <w:i/>
                <w:noProof/>
                <w:sz w:val="20"/>
                <w:szCs w:val="24"/>
              </w:rPr>
              <w:t>The measure aims at supporting industrial research projects</w:t>
            </w:r>
            <w:r w:rsidR="00D25D33" w:rsidRPr="006644A8">
              <w:rPr>
                <w:rFonts w:eastAsia="Times New Roman"/>
                <w:i/>
                <w:noProof/>
                <w:sz w:val="20"/>
                <w:szCs w:val="24"/>
              </w:rPr>
              <w:t xml:space="preserve"> </w:t>
            </w:r>
            <w:r w:rsidR="00D25D33" w:rsidRPr="006644A8">
              <w:rPr>
                <w:rFonts w:eastAsia="Times New Roman"/>
                <w:i/>
                <w:strike/>
                <w:noProof/>
                <w:sz w:val="20"/>
                <w:szCs w:val="24"/>
              </w:rPr>
              <w:t>by providing long-term support for cooperation between</w:t>
            </w:r>
            <w:r w:rsidR="00D25D33" w:rsidRPr="006644A8">
              <w:rPr>
                <w:rFonts w:eastAsia="Times New Roman"/>
                <w:i/>
                <w:noProof/>
                <w:sz w:val="20"/>
                <w:szCs w:val="24"/>
              </w:rPr>
              <w:t xml:space="preserve"> </w:t>
            </w:r>
            <w:r w:rsidRPr="006644A8">
              <w:rPr>
                <w:rFonts w:eastAsia="Times New Roman"/>
                <w:i/>
                <w:noProof/>
                <w:sz w:val="20"/>
                <w:szCs w:val="24"/>
              </w:rPr>
              <w:t xml:space="preserve"> </w:t>
            </w:r>
            <w:r w:rsidR="00D274FA" w:rsidRPr="006644A8">
              <w:rPr>
                <w:rFonts w:eastAsia="Times New Roman"/>
                <w:i/>
                <w:noProof/>
                <w:sz w:val="20"/>
                <w:szCs w:val="24"/>
              </w:rPr>
              <w:t>of research organisations and enterprises</w:t>
            </w:r>
            <w:r w:rsidR="00D25D33" w:rsidRPr="006644A8">
              <w:rPr>
                <w:rFonts w:eastAsia="Times New Roman"/>
                <w:i/>
                <w:strike/>
                <w:noProof/>
                <w:sz w:val="20"/>
                <w:szCs w:val="24"/>
              </w:rPr>
              <w:t>especially SMEs</w:t>
            </w:r>
            <w:r w:rsidR="00D274FA" w:rsidRPr="006644A8">
              <w:rPr>
                <w:rFonts w:eastAsia="Times New Roman"/>
                <w:i/>
                <w:noProof/>
                <w:sz w:val="20"/>
                <w:szCs w:val="24"/>
              </w:rPr>
              <w:t xml:space="preserve"> in</w:t>
            </w:r>
            <w:r w:rsidR="005B4FAE" w:rsidRPr="006644A8">
              <w:rPr>
                <w:rFonts w:eastAsia="Times New Roman"/>
                <w:i/>
                <w:noProof/>
                <w:sz w:val="20"/>
                <w:szCs w:val="24"/>
              </w:rPr>
              <w:t>v</w:t>
            </w:r>
            <w:r w:rsidR="00D274FA" w:rsidRPr="006644A8">
              <w:rPr>
                <w:rFonts w:eastAsia="Times New Roman"/>
                <w:i/>
                <w:noProof/>
                <w:sz w:val="20"/>
                <w:szCs w:val="24"/>
              </w:rPr>
              <w:t xml:space="preserve">olved in long-term cooperation </w:t>
            </w:r>
            <w:r w:rsidRPr="006644A8">
              <w:rPr>
                <w:rFonts w:eastAsia="Times New Roman"/>
                <w:i/>
                <w:noProof/>
                <w:sz w:val="20"/>
                <w:szCs w:val="24"/>
              </w:rPr>
              <w:t xml:space="preserve"> under the National Centres of Competence programme. </w:t>
            </w:r>
          </w:p>
          <w:p w14:paraId="7AE3F5F4" w14:textId="48DF837C" w:rsidR="0031690D" w:rsidRPr="006644A8" w:rsidRDefault="00D25D33" w:rsidP="0031690D">
            <w:pPr>
              <w:autoSpaceDE w:val="0"/>
              <w:autoSpaceDN w:val="0"/>
              <w:adjustRightInd w:val="0"/>
              <w:jc w:val="both"/>
              <w:rPr>
                <w:rFonts w:eastAsia="Times New Roman"/>
                <w:i/>
                <w:noProof/>
                <w:sz w:val="20"/>
                <w:szCs w:val="24"/>
              </w:rPr>
            </w:pPr>
            <w:r w:rsidRPr="006644A8">
              <w:rPr>
                <w:rFonts w:eastAsia="Times New Roman"/>
                <w:i/>
                <w:strike/>
                <w:noProof/>
                <w:sz w:val="20"/>
                <w:szCs w:val="24"/>
              </w:rPr>
              <w:t>Cooperation</w:t>
            </w:r>
            <w:r w:rsidRPr="006644A8">
              <w:rPr>
                <w:rFonts w:eastAsia="Times New Roman"/>
                <w:i/>
                <w:noProof/>
                <w:sz w:val="20"/>
                <w:szCs w:val="24"/>
              </w:rPr>
              <w:t xml:space="preserve"> </w:t>
            </w:r>
            <w:r w:rsidR="00D274FA" w:rsidRPr="006644A8">
              <w:rPr>
                <w:rFonts w:asciiTheme="majorHAnsi" w:hAnsiTheme="majorHAnsi" w:cstheme="majorHAnsi"/>
                <w:i/>
                <w:sz w:val="20"/>
                <w:szCs w:val="20"/>
              </w:rPr>
              <w:t>Grant agreement</w:t>
            </w:r>
            <w:r w:rsidR="00CC6BD8" w:rsidRPr="006644A8">
              <w:rPr>
                <w:rFonts w:asciiTheme="majorHAnsi" w:hAnsiTheme="majorHAnsi" w:cstheme="majorHAnsi"/>
                <w:i/>
                <w:sz w:val="20"/>
                <w:szCs w:val="20"/>
              </w:rPr>
              <w:t>s</w:t>
            </w:r>
            <w:r w:rsidR="00D274FA" w:rsidRPr="006644A8">
              <w:rPr>
                <w:rFonts w:asciiTheme="majorHAnsi" w:hAnsiTheme="majorHAnsi" w:cstheme="majorHAnsi"/>
                <w:i/>
                <w:sz w:val="20"/>
                <w:szCs w:val="20"/>
              </w:rPr>
              <w:t xml:space="preserve"> shall be signed for the support of projects</w:t>
            </w:r>
            <w:r w:rsidR="0031690D" w:rsidRPr="006644A8">
              <w:rPr>
                <w:rFonts w:eastAsia="Times New Roman"/>
                <w:i/>
                <w:noProof/>
                <w:sz w:val="20"/>
                <w:szCs w:val="24"/>
              </w:rPr>
              <w:t xml:space="preserve"> of </w:t>
            </w:r>
            <w:r w:rsidR="00AD1D3D" w:rsidRPr="006644A8">
              <w:rPr>
                <w:i/>
                <w:sz w:val="20"/>
              </w:rPr>
              <w:t>7</w:t>
            </w:r>
            <w:r w:rsidR="00E71E3A" w:rsidRPr="006644A8">
              <w:rPr>
                <w:i/>
                <w:sz w:val="20"/>
              </w:rPr>
              <w:t>0</w:t>
            </w:r>
            <w:r w:rsidR="0031690D" w:rsidRPr="006644A8">
              <w:rPr>
                <w:rFonts w:eastAsia="Times New Roman"/>
                <w:i/>
                <w:noProof/>
                <w:sz w:val="20"/>
                <w:szCs w:val="24"/>
              </w:rPr>
              <w:t xml:space="preserve"> SMEs with a public research organisation under newly created National Centres of Competence</w:t>
            </w:r>
            <w:r w:rsidRPr="006644A8">
              <w:rPr>
                <w:rFonts w:eastAsia="Times New Roman"/>
                <w:i/>
                <w:noProof/>
                <w:sz w:val="20"/>
                <w:szCs w:val="24"/>
              </w:rPr>
              <w:t xml:space="preserve"> </w:t>
            </w:r>
            <w:r w:rsidRPr="006644A8">
              <w:rPr>
                <w:rFonts w:eastAsia="Times New Roman"/>
                <w:i/>
                <w:strike/>
                <w:noProof/>
                <w:sz w:val="20"/>
                <w:szCs w:val="24"/>
              </w:rPr>
              <w:t>shall be established</w:t>
            </w:r>
            <w:r w:rsidR="0031690D" w:rsidRPr="006644A8">
              <w:rPr>
                <w:rFonts w:eastAsia="Times New Roman"/>
                <w:i/>
                <w:noProof/>
                <w:sz w:val="20"/>
                <w:szCs w:val="24"/>
              </w:rPr>
              <w:t>.</w:t>
            </w:r>
          </w:p>
          <w:p w14:paraId="126036B8" w14:textId="4BC99297" w:rsidR="005D35FE" w:rsidRPr="006644A8" w:rsidRDefault="005D35FE" w:rsidP="00F505B2">
            <w:pPr>
              <w:jc w:val="both"/>
              <w:rPr>
                <w:rFonts w:cstheme="minorHAnsi"/>
                <w:i/>
                <w:noProof/>
                <w:sz w:val="20"/>
                <w:szCs w:val="20"/>
              </w:rPr>
            </w:pPr>
          </w:p>
        </w:tc>
      </w:tr>
      <w:tr w:rsidR="005D35FE" w:rsidRPr="006644A8" w14:paraId="7AF84578" w14:textId="77777777" w:rsidTr="00F505B2">
        <w:tc>
          <w:tcPr>
            <w:tcW w:w="2235" w:type="dxa"/>
          </w:tcPr>
          <w:p w14:paraId="31369E98" w14:textId="77777777" w:rsidR="005D35FE" w:rsidRPr="006644A8" w:rsidRDefault="005D35FE" w:rsidP="00F505B2">
            <w:pPr>
              <w:jc w:val="both"/>
              <w:rPr>
                <w:rFonts w:ascii="Times New Roman" w:hAnsi="Times New Roman" w:cs="Times New Roman"/>
                <w:b/>
                <w:bCs/>
                <w:i/>
                <w:iCs/>
                <w:noProof/>
                <w:sz w:val="20"/>
                <w:szCs w:val="20"/>
              </w:rPr>
            </w:pPr>
            <w:r w:rsidRPr="006644A8">
              <w:rPr>
                <w:rFonts w:ascii="Times New Roman" w:hAnsi="Times New Roman" w:cs="Times New Roman"/>
                <w:b/>
                <w:bCs/>
                <w:i/>
                <w:iCs/>
                <w:noProof/>
                <w:sz w:val="20"/>
                <w:szCs w:val="20"/>
              </w:rPr>
              <w:t xml:space="preserve">Milestones and targets </w:t>
            </w:r>
          </w:p>
        </w:tc>
        <w:tc>
          <w:tcPr>
            <w:tcW w:w="3260" w:type="dxa"/>
          </w:tcPr>
          <w:p w14:paraId="246523EB" w14:textId="62EA5F94" w:rsidR="00146D3C" w:rsidRPr="006644A8" w:rsidRDefault="00146D3C" w:rsidP="006C6677">
            <w:pPr>
              <w:jc w:val="both"/>
              <w:rPr>
                <w:rFonts w:asciiTheme="majorHAnsi" w:hAnsiTheme="majorHAnsi" w:cstheme="majorHAnsi"/>
                <w:i/>
                <w:sz w:val="20"/>
                <w:szCs w:val="20"/>
              </w:rPr>
            </w:pPr>
            <w:r w:rsidRPr="006644A8">
              <w:rPr>
                <w:rFonts w:asciiTheme="majorHAnsi" w:hAnsiTheme="majorHAnsi" w:cstheme="majorHAnsi"/>
                <w:i/>
                <w:sz w:val="20"/>
                <w:szCs w:val="20"/>
              </w:rPr>
              <w:t>Quantitative indicator</w:t>
            </w:r>
            <w:r w:rsidR="00C63BFC" w:rsidRPr="006644A8">
              <w:rPr>
                <w:rFonts w:asciiTheme="majorHAnsi" w:hAnsiTheme="majorHAnsi" w:cstheme="majorHAnsi"/>
                <w:i/>
                <w:sz w:val="20"/>
                <w:szCs w:val="20"/>
              </w:rPr>
              <w:t>:</w:t>
            </w:r>
          </w:p>
          <w:p w14:paraId="74E4043E" w14:textId="232C3CFC" w:rsidR="00146D3C" w:rsidRPr="006644A8" w:rsidRDefault="00C63BFC" w:rsidP="006C6677">
            <w:pPr>
              <w:jc w:val="both"/>
              <w:rPr>
                <w:rFonts w:asciiTheme="majorHAnsi" w:hAnsiTheme="majorHAnsi" w:cstheme="majorHAnsi"/>
                <w:i/>
                <w:sz w:val="20"/>
                <w:szCs w:val="20"/>
              </w:rPr>
            </w:pPr>
            <w:r w:rsidRPr="006644A8">
              <w:rPr>
                <w:rFonts w:asciiTheme="majorHAnsi" w:hAnsiTheme="majorHAnsi" w:cstheme="majorHAnsi"/>
                <w:i/>
                <w:sz w:val="20"/>
                <w:szCs w:val="20"/>
              </w:rPr>
              <w:t>Number of supported projects</w:t>
            </w:r>
          </w:p>
          <w:p w14:paraId="732C4F4F" w14:textId="05EB79A5" w:rsidR="00C63BFC" w:rsidRPr="006644A8" w:rsidRDefault="00C63BFC" w:rsidP="006C6677">
            <w:pPr>
              <w:jc w:val="both"/>
              <w:rPr>
                <w:rFonts w:asciiTheme="majorHAnsi" w:hAnsiTheme="majorHAnsi" w:cstheme="majorHAnsi"/>
                <w:i/>
                <w:sz w:val="20"/>
                <w:szCs w:val="20"/>
              </w:rPr>
            </w:pPr>
          </w:p>
          <w:p w14:paraId="35A670CE" w14:textId="4D615560" w:rsidR="00C63BFC" w:rsidRPr="006644A8" w:rsidRDefault="00C63BFC" w:rsidP="006C6677">
            <w:pPr>
              <w:jc w:val="both"/>
              <w:rPr>
                <w:rFonts w:asciiTheme="majorHAnsi" w:hAnsiTheme="majorHAnsi" w:cstheme="majorHAnsi"/>
                <w:i/>
                <w:sz w:val="20"/>
                <w:szCs w:val="20"/>
              </w:rPr>
            </w:pPr>
            <w:r w:rsidRPr="006644A8">
              <w:rPr>
                <w:rFonts w:asciiTheme="majorHAnsi" w:hAnsiTheme="majorHAnsi" w:cstheme="majorHAnsi"/>
                <w:i/>
                <w:sz w:val="20"/>
                <w:szCs w:val="20"/>
              </w:rPr>
              <w:t>Target: 30</w:t>
            </w:r>
          </w:p>
          <w:p w14:paraId="5744E4D7" w14:textId="349FE843" w:rsidR="00146D3C" w:rsidRPr="006644A8" w:rsidRDefault="00146D3C" w:rsidP="006C6677">
            <w:pPr>
              <w:jc w:val="both"/>
              <w:rPr>
                <w:rFonts w:asciiTheme="majorHAnsi" w:hAnsiTheme="majorHAnsi" w:cstheme="majorHAnsi"/>
                <w:i/>
                <w:sz w:val="20"/>
                <w:szCs w:val="20"/>
              </w:rPr>
            </w:pPr>
          </w:p>
          <w:p w14:paraId="759E11CD" w14:textId="77777777" w:rsidR="00C63BFC" w:rsidRPr="006644A8" w:rsidRDefault="00C63BFC" w:rsidP="006C6677">
            <w:pPr>
              <w:jc w:val="both"/>
              <w:rPr>
                <w:rFonts w:asciiTheme="majorHAnsi" w:hAnsiTheme="majorHAnsi" w:cstheme="majorHAnsi"/>
                <w:i/>
                <w:sz w:val="20"/>
                <w:szCs w:val="20"/>
              </w:rPr>
            </w:pPr>
          </w:p>
          <w:p w14:paraId="4507D719" w14:textId="6A83A459" w:rsidR="006C6677" w:rsidRPr="006644A8" w:rsidRDefault="006C6677" w:rsidP="006C6677">
            <w:pPr>
              <w:jc w:val="both"/>
              <w:rPr>
                <w:rFonts w:asciiTheme="majorHAnsi" w:hAnsiTheme="majorHAnsi" w:cstheme="majorHAnsi"/>
                <w:i/>
                <w:sz w:val="20"/>
                <w:szCs w:val="20"/>
              </w:rPr>
            </w:pPr>
            <w:r w:rsidRPr="006644A8">
              <w:rPr>
                <w:rFonts w:asciiTheme="majorHAnsi" w:hAnsiTheme="majorHAnsi" w:cstheme="majorHAnsi"/>
                <w:i/>
                <w:sz w:val="20"/>
                <w:szCs w:val="20"/>
              </w:rPr>
              <w:t>Long-term cooperation projects of 30 SMEs with a public research organisation under four newly created National Centres of Competence shall be achieved.</w:t>
            </w:r>
          </w:p>
          <w:p w14:paraId="176EF60D" w14:textId="78C23F4A" w:rsidR="005D35FE" w:rsidRPr="006644A8" w:rsidRDefault="006C6677" w:rsidP="006C6677">
            <w:pPr>
              <w:jc w:val="both"/>
              <w:rPr>
                <w:rFonts w:cstheme="minorHAnsi"/>
                <w:i/>
                <w:noProof/>
                <w:sz w:val="20"/>
                <w:szCs w:val="20"/>
              </w:rPr>
            </w:pPr>
            <w:r w:rsidRPr="006644A8">
              <w:rPr>
                <w:rFonts w:asciiTheme="majorHAnsi" w:hAnsiTheme="majorHAnsi" w:cstheme="majorHAnsi"/>
                <w:i/>
                <w:sz w:val="20"/>
                <w:szCs w:val="20"/>
              </w:rPr>
              <w:t>The total budget executed for this purpose shall amount to at least EUR 58 000 000.</w:t>
            </w:r>
          </w:p>
        </w:tc>
        <w:tc>
          <w:tcPr>
            <w:tcW w:w="3747" w:type="dxa"/>
          </w:tcPr>
          <w:p w14:paraId="3D4C5684" w14:textId="77777777" w:rsidR="00C63BFC" w:rsidRPr="006644A8" w:rsidRDefault="00C63BFC" w:rsidP="00C63BFC">
            <w:pPr>
              <w:jc w:val="both"/>
              <w:rPr>
                <w:rFonts w:asciiTheme="majorHAnsi" w:hAnsiTheme="majorHAnsi" w:cstheme="majorHAnsi"/>
                <w:i/>
                <w:sz w:val="20"/>
                <w:szCs w:val="20"/>
              </w:rPr>
            </w:pPr>
            <w:r w:rsidRPr="006644A8">
              <w:rPr>
                <w:rFonts w:asciiTheme="majorHAnsi" w:hAnsiTheme="majorHAnsi" w:cstheme="majorHAnsi"/>
                <w:i/>
                <w:sz w:val="20"/>
                <w:szCs w:val="20"/>
              </w:rPr>
              <w:t>Quantitative indicator:</w:t>
            </w:r>
          </w:p>
          <w:p w14:paraId="6C65604B" w14:textId="2CFDE44E" w:rsidR="00C63BFC" w:rsidRPr="006644A8" w:rsidRDefault="00C63BFC" w:rsidP="00C63BFC">
            <w:pPr>
              <w:jc w:val="both"/>
              <w:rPr>
                <w:rFonts w:asciiTheme="majorHAnsi" w:hAnsiTheme="majorHAnsi" w:cstheme="majorHAnsi"/>
                <w:i/>
                <w:sz w:val="20"/>
                <w:szCs w:val="20"/>
              </w:rPr>
            </w:pPr>
            <w:r w:rsidRPr="006644A8">
              <w:rPr>
                <w:rFonts w:asciiTheme="majorHAnsi" w:hAnsiTheme="majorHAnsi" w:cstheme="majorHAnsi"/>
                <w:i/>
                <w:sz w:val="20"/>
                <w:szCs w:val="20"/>
              </w:rPr>
              <w:t xml:space="preserve">Number of supported </w:t>
            </w:r>
            <w:r w:rsidRPr="006644A8">
              <w:rPr>
                <w:rFonts w:asciiTheme="majorHAnsi" w:hAnsiTheme="majorHAnsi"/>
                <w:i/>
                <w:sz w:val="20"/>
              </w:rPr>
              <w:t>SMEs</w:t>
            </w:r>
          </w:p>
          <w:p w14:paraId="1FE702AA" w14:textId="77777777" w:rsidR="00146D3C" w:rsidRPr="006644A8" w:rsidRDefault="00146D3C" w:rsidP="006C6677">
            <w:pPr>
              <w:jc w:val="both"/>
              <w:rPr>
                <w:rFonts w:asciiTheme="majorHAnsi" w:hAnsiTheme="majorHAnsi" w:cstheme="majorHAnsi"/>
                <w:i/>
                <w:sz w:val="20"/>
                <w:szCs w:val="20"/>
              </w:rPr>
            </w:pPr>
          </w:p>
          <w:p w14:paraId="06726F0C" w14:textId="614B1AC7" w:rsidR="00C63BFC" w:rsidRPr="006644A8" w:rsidRDefault="00C63BFC" w:rsidP="00C63BFC">
            <w:pPr>
              <w:jc w:val="both"/>
              <w:rPr>
                <w:rFonts w:asciiTheme="majorHAnsi" w:hAnsiTheme="majorHAnsi"/>
                <w:i/>
                <w:sz w:val="20"/>
              </w:rPr>
            </w:pPr>
            <w:bookmarkStart w:id="1" w:name="_Hlk138409438"/>
            <w:r w:rsidRPr="006644A8">
              <w:rPr>
                <w:rFonts w:asciiTheme="majorHAnsi" w:hAnsiTheme="majorHAnsi" w:cstheme="majorHAnsi"/>
                <w:i/>
                <w:sz w:val="20"/>
                <w:szCs w:val="20"/>
              </w:rPr>
              <w:t xml:space="preserve">Target: </w:t>
            </w:r>
            <w:r w:rsidR="00AD1D3D" w:rsidRPr="006644A8">
              <w:rPr>
                <w:rFonts w:asciiTheme="majorHAnsi" w:hAnsiTheme="majorHAnsi"/>
                <w:i/>
                <w:sz w:val="20"/>
              </w:rPr>
              <w:t>7</w:t>
            </w:r>
            <w:r w:rsidR="00E71E3A" w:rsidRPr="006644A8">
              <w:rPr>
                <w:rFonts w:asciiTheme="majorHAnsi" w:hAnsiTheme="majorHAnsi"/>
                <w:i/>
                <w:sz w:val="20"/>
              </w:rPr>
              <w:t>0</w:t>
            </w:r>
          </w:p>
          <w:bookmarkEnd w:id="1"/>
          <w:p w14:paraId="4E721F75" w14:textId="0B2D9C35" w:rsidR="00C63BFC" w:rsidRPr="006644A8" w:rsidRDefault="00C63BFC" w:rsidP="00C63BFC">
            <w:pPr>
              <w:jc w:val="both"/>
              <w:rPr>
                <w:rFonts w:asciiTheme="majorHAnsi" w:hAnsiTheme="majorHAnsi" w:cstheme="majorHAnsi"/>
                <w:i/>
                <w:sz w:val="20"/>
                <w:szCs w:val="20"/>
              </w:rPr>
            </w:pPr>
          </w:p>
          <w:p w14:paraId="3D6DAD13" w14:textId="452EA5A8" w:rsidR="00146D3C" w:rsidRPr="006644A8" w:rsidRDefault="0031690D" w:rsidP="006C6677">
            <w:pPr>
              <w:jc w:val="both"/>
              <w:rPr>
                <w:rFonts w:asciiTheme="majorHAnsi" w:hAnsiTheme="majorHAnsi" w:cstheme="majorHAnsi"/>
                <w:i/>
                <w:sz w:val="20"/>
                <w:szCs w:val="20"/>
              </w:rPr>
            </w:pPr>
            <w:r w:rsidRPr="006644A8">
              <w:rPr>
                <w:rFonts w:asciiTheme="majorHAnsi" w:hAnsiTheme="majorHAnsi"/>
                <w:i/>
                <w:sz w:val="20"/>
              </w:rPr>
              <w:t xml:space="preserve">Grant agreement shall be signed for the support of projects of </w:t>
            </w:r>
            <w:r w:rsidR="00AD1D3D" w:rsidRPr="006644A8">
              <w:rPr>
                <w:rFonts w:asciiTheme="majorHAnsi" w:hAnsiTheme="majorHAnsi"/>
                <w:i/>
                <w:sz w:val="20"/>
              </w:rPr>
              <w:t>7</w:t>
            </w:r>
            <w:r w:rsidR="00E71E3A" w:rsidRPr="006644A8">
              <w:rPr>
                <w:rFonts w:asciiTheme="majorHAnsi" w:hAnsiTheme="majorHAnsi"/>
                <w:i/>
                <w:sz w:val="20"/>
              </w:rPr>
              <w:t>0</w:t>
            </w:r>
            <w:r w:rsidRPr="006644A8">
              <w:rPr>
                <w:rFonts w:asciiTheme="majorHAnsi" w:hAnsiTheme="majorHAnsi"/>
                <w:i/>
                <w:sz w:val="20"/>
              </w:rPr>
              <w:t xml:space="preserve"> SMEs with a public research organisation involved in long-term cooperation projects under newly created National Centres of Competence.</w:t>
            </w:r>
          </w:p>
          <w:p w14:paraId="0CC276D1" w14:textId="463BDB5C" w:rsidR="00146D3C" w:rsidRPr="006644A8" w:rsidRDefault="00146D3C" w:rsidP="006C6677">
            <w:pPr>
              <w:jc w:val="both"/>
              <w:rPr>
                <w:rFonts w:asciiTheme="majorHAnsi" w:hAnsiTheme="majorHAnsi" w:cstheme="majorHAnsi"/>
                <w:i/>
                <w:sz w:val="20"/>
                <w:szCs w:val="20"/>
              </w:rPr>
            </w:pPr>
          </w:p>
          <w:p w14:paraId="24B7CE17" w14:textId="355CF8E0" w:rsidR="00D25D33" w:rsidRPr="006644A8" w:rsidRDefault="00D25D33" w:rsidP="00D25D33">
            <w:pPr>
              <w:jc w:val="both"/>
              <w:rPr>
                <w:rFonts w:asciiTheme="majorHAnsi" w:hAnsiTheme="majorHAnsi" w:cstheme="majorHAnsi"/>
                <w:i/>
                <w:strike/>
                <w:sz w:val="20"/>
                <w:szCs w:val="20"/>
              </w:rPr>
            </w:pPr>
            <w:r w:rsidRPr="006644A8">
              <w:rPr>
                <w:rFonts w:asciiTheme="majorHAnsi" w:hAnsiTheme="majorHAnsi" w:cstheme="majorHAnsi"/>
                <w:i/>
                <w:strike/>
                <w:sz w:val="20"/>
                <w:szCs w:val="20"/>
              </w:rPr>
              <w:t>Long-term cooperation projects of 30 SMEs with a public research organisation under four newly created National Centres of Competence shall be achieved.</w:t>
            </w:r>
          </w:p>
          <w:p w14:paraId="4AC48982" w14:textId="3BDC30F4" w:rsidR="00D25D33" w:rsidRPr="006644A8" w:rsidRDefault="00D25D33" w:rsidP="00D25D33">
            <w:pPr>
              <w:jc w:val="both"/>
              <w:rPr>
                <w:rFonts w:asciiTheme="majorHAnsi" w:hAnsiTheme="majorHAnsi" w:cstheme="majorHAnsi"/>
                <w:i/>
                <w:strike/>
                <w:sz w:val="20"/>
                <w:szCs w:val="20"/>
              </w:rPr>
            </w:pPr>
            <w:r w:rsidRPr="006644A8">
              <w:rPr>
                <w:rFonts w:asciiTheme="majorHAnsi" w:hAnsiTheme="majorHAnsi" w:cstheme="majorHAnsi"/>
                <w:i/>
                <w:strike/>
                <w:sz w:val="20"/>
                <w:szCs w:val="20"/>
              </w:rPr>
              <w:t>The total budget executed for this purpose shall amount to at least EUR 58 000 000.</w:t>
            </w:r>
          </w:p>
          <w:p w14:paraId="015B4020" w14:textId="77777777" w:rsidR="00D25D33" w:rsidRPr="006644A8" w:rsidRDefault="00D25D33" w:rsidP="006C6677">
            <w:pPr>
              <w:jc w:val="both"/>
              <w:rPr>
                <w:rFonts w:asciiTheme="majorHAnsi" w:hAnsiTheme="majorHAnsi" w:cstheme="majorHAnsi"/>
                <w:i/>
                <w:sz w:val="20"/>
                <w:szCs w:val="20"/>
              </w:rPr>
            </w:pPr>
          </w:p>
          <w:p w14:paraId="7EBC3273" w14:textId="77777777" w:rsidR="00E71E3A" w:rsidRPr="006644A8" w:rsidRDefault="00E71E3A" w:rsidP="00E71E3A">
            <w:pPr>
              <w:jc w:val="both"/>
              <w:rPr>
                <w:rFonts w:cstheme="minorHAnsi"/>
                <w:i/>
                <w:noProof/>
                <w:sz w:val="20"/>
                <w:szCs w:val="20"/>
              </w:rPr>
            </w:pPr>
            <w:r w:rsidRPr="006644A8">
              <w:rPr>
                <w:rFonts w:cstheme="minorHAnsi"/>
                <w:i/>
                <w:noProof/>
                <w:sz w:val="20"/>
                <w:szCs w:val="20"/>
              </w:rPr>
              <w:t>Quantitative indicator:</w:t>
            </w:r>
          </w:p>
          <w:p w14:paraId="14E85A4B" w14:textId="6CE563B2" w:rsidR="00E71E3A" w:rsidRPr="006644A8" w:rsidRDefault="00E71E3A" w:rsidP="00E71E3A">
            <w:pPr>
              <w:jc w:val="both"/>
              <w:rPr>
                <w:rFonts w:cstheme="minorHAnsi"/>
                <w:i/>
                <w:noProof/>
                <w:sz w:val="20"/>
                <w:szCs w:val="20"/>
              </w:rPr>
            </w:pPr>
            <w:r w:rsidRPr="006644A8">
              <w:rPr>
                <w:rFonts w:cstheme="minorHAnsi"/>
                <w:i/>
                <w:noProof/>
                <w:sz w:val="20"/>
                <w:szCs w:val="20"/>
              </w:rPr>
              <w:lastRenderedPageBreak/>
              <w:t>Final disbursement percentage of the allocated budget.</w:t>
            </w:r>
          </w:p>
          <w:p w14:paraId="372E8885" w14:textId="77777777" w:rsidR="00D25D33" w:rsidRPr="006644A8" w:rsidRDefault="00D25D33" w:rsidP="00E71E3A">
            <w:pPr>
              <w:jc w:val="both"/>
              <w:rPr>
                <w:rFonts w:cstheme="minorHAnsi"/>
                <w:i/>
                <w:noProof/>
                <w:sz w:val="20"/>
                <w:szCs w:val="20"/>
              </w:rPr>
            </w:pPr>
          </w:p>
          <w:p w14:paraId="30DCB41B" w14:textId="77777777" w:rsidR="00E71E3A" w:rsidRPr="006644A8" w:rsidRDefault="00E71E3A" w:rsidP="00E71E3A">
            <w:pPr>
              <w:jc w:val="both"/>
              <w:rPr>
                <w:rFonts w:cstheme="minorHAnsi"/>
                <w:i/>
                <w:noProof/>
                <w:sz w:val="20"/>
                <w:szCs w:val="20"/>
              </w:rPr>
            </w:pPr>
          </w:p>
          <w:p w14:paraId="1DF646E1" w14:textId="77777777" w:rsidR="00E71E3A" w:rsidRPr="006644A8" w:rsidRDefault="00E71E3A" w:rsidP="00E71E3A">
            <w:pPr>
              <w:jc w:val="both"/>
              <w:rPr>
                <w:rFonts w:cstheme="minorHAnsi"/>
                <w:i/>
                <w:noProof/>
                <w:sz w:val="20"/>
                <w:szCs w:val="20"/>
              </w:rPr>
            </w:pPr>
            <w:r w:rsidRPr="006644A8">
              <w:rPr>
                <w:rFonts w:cstheme="minorHAnsi"/>
                <w:i/>
                <w:noProof/>
                <w:sz w:val="20"/>
                <w:szCs w:val="20"/>
              </w:rPr>
              <w:t>Target: 100 %</w:t>
            </w:r>
          </w:p>
          <w:p w14:paraId="5750C457" w14:textId="77777777" w:rsidR="00E71E3A" w:rsidRPr="006644A8" w:rsidRDefault="00E71E3A" w:rsidP="00E71E3A">
            <w:pPr>
              <w:jc w:val="both"/>
              <w:rPr>
                <w:rFonts w:cstheme="minorHAnsi"/>
                <w:i/>
                <w:noProof/>
                <w:sz w:val="20"/>
                <w:szCs w:val="20"/>
              </w:rPr>
            </w:pPr>
          </w:p>
          <w:p w14:paraId="16E2197B" w14:textId="534FFFBB" w:rsidR="005D35FE" w:rsidRPr="006644A8" w:rsidRDefault="00E71E3A" w:rsidP="00E71E3A">
            <w:pPr>
              <w:jc w:val="both"/>
              <w:rPr>
                <w:rFonts w:cstheme="minorHAnsi"/>
                <w:i/>
                <w:noProof/>
                <w:sz w:val="20"/>
                <w:szCs w:val="20"/>
              </w:rPr>
            </w:pPr>
            <w:r w:rsidRPr="006644A8">
              <w:rPr>
                <w:rFonts w:cstheme="minorHAnsi"/>
                <w:i/>
                <w:noProof/>
                <w:sz w:val="20"/>
                <w:szCs w:val="20"/>
              </w:rPr>
              <w:t>During Q1 2026 shall have been 100% allocated budget disbursed.</w:t>
            </w:r>
          </w:p>
        </w:tc>
      </w:tr>
      <w:tr w:rsidR="005D35FE" w:rsidRPr="006644A8" w14:paraId="1511EF8B" w14:textId="77777777" w:rsidTr="00F505B2">
        <w:tc>
          <w:tcPr>
            <w:tcW w:w="2235" w:type="dxa"/>
          </w:tcPr>
          <w:p w14:paraId="218DF8DE" w14:textId="77777777" w:rsidR="005D35FE" w:rsidRPr="006644A8" w:rsidRDefault="005D35FE" w:rsidP="00F505B2">
            <w:pPr>
              <w:jc w:val="both"/>
              <w:rPr>
                <w:rFonts w:ascii="Times New Roman" w:hAnsi="Times New Roman" w:cs="Times New Roman"/>
                <w:b/>
                <w:bCs/>
                <w:i/>
                <w:iCs/>
                <w:noProof/>
                <w:sz w:val="20"/>
                <w:szCs w:val="20"/>
              </w:rPr>
            </w:pPr>
            <w:r w:rsidRPr="006644A8">
              <w:rPr>
                <w:rFonts w:ascii="Times New Roman" w:hAnsi="Times New Roman" w:cs="Times New Roman"/>
                <w:b/>
                <w:bCs/>
                <w:i/>
                <w:iCs/>
                <w:noProof/>
                <w:sz w:val="20"/>
                <w:szCs w:val="20"/>
              </w:rPr>
              <w:lastRenderedPageBreak/>
              <w:t>Estimated cost</w:t>
            </w:r>
          </w:p>
        </w:tc>
        <w:tc>
          <w:tcPr>
            <w:tcW w:w="3260" w:type="dxa"/>
          </w:tcPr>
          <w:p w14:paraId="5E912241" w14:textId="77777777" w:rsidR="005D35FE" w:rsidRPr="006644A8" w:rsidRDefault="005D35FE" w:rsidP="00F505B2">
            <w:pPr>
              <w:jc w:val="both"/>
              <w:rPr>
                <w:rFonts w:cstheme="minorHAnsi"/>
                <w:i/>
                <w:noProof/>
                <w:sz w:val="20"/>
                <w:szCs w:val="20"/>
              </w:rPr>
            </w:pPr>
            <w:r w:rsidRPr="006644A8">
              <w:rPr>
                <w:rFonts w:cstheme="minorHAnsi"/>
                <w:i/>
                <w:noProof/>
                <w:sz w:val="20"/>
                <w:szCs w:val="20"/>
              </w:rPr>
              <w:t>Not relevant</w:t>
            </w:r>
          </w:p>
        </w:tc>
        <w:tc>
          <w:tcPr>
            <w:tcW w:w="3747" w:type="dxa"/>
          </w:tcPr>
          <w:p w14:paraId="00DC0E01" w14:textId="77777777" w:rsidR="005D35FE" w:rsidRPr="006644A8" w:rsidRDefault="005D35FE" w:rsidP="00F505B2">
            <w:pPr>
              <w:jc w:val="both"/>
              <w:rPr>
                <w:rFonts w:cstheme="minorHAnsi"/>
                <w:i/>
                <w:noProof/>
                <w:sz w:val="20"/>
                <w:szCs w:val="20"/>
              </w:rPr>
            </w:pPr>
            <w:r w:rsidRPr="006644A8">
              <w:rPr>
                <w:rFonts w:cstheme="minorHAnsi"/>
                <w:i/>
                <w:noProof/>
                <w:sz w:val="20"/>
                <w:szCs w:val="20"/>
              </w:rPr>
              <w:t>Not relevant</w:t>
            </w:r>
          </w:p>
        </w:tc>
      </w:tr>
      <w:tr w:rsidR="005D35FE" w:rsidRPr="006644A8" w14:paraId="1E920EC6" w14:textId="77777777" w:rsidTr="00F505B2">
        <w:tc>
          <w:tcPr>
            <w:tcW w:w="2235" w:type="dxa"/>
          </w:tcPr>
          <w:p w14:paraId="6C1F5D4B" w14:textId="77777777" w:rsidR="005D35FE" w:rsidRPr="006644A8" w:rsidRDefault="005D35FE" w:rsidP="00F505B2">
            <w:pPr>
              <w:jc w:val="both"/>
              <w:rPr>
                <w:rFonts w:ascii="Times New Roman" w:hAnsi="Times New Roman" w:cs="Times New Roman"/>
                <w:b/>
                <w:bCs/>
                <w:i/>
                <w:iCs/>
                <w:noProof/>
                <w:sz w:val="20"/>
                <w:szCs w:val="20"/>
              </w:rPr>
            </w:pPr>
            <w:r w:rsidRPr="006644A8">
              <w:rPr>
                <w:rFonts w:ascii="Times New Roman" w:hAnsi="Times New Roman" w:cs="Times New Roman"/>
                <w:b/>
                <w:bCs/>
                <w:i/>
                <w:iCs/>
                <w:noProof/>
                <w:sz w:val="20"/>
                <w:szCs w:val="20"/>
              </w:rPr>
              <w:t>Green and digital tagging</w:t>
            </w:r>
          </w:p>
        </w:tc>
        <w:tc>
          <w:tcPr>
            <w:tcW w:w="3260" w:type="dxa"/>
          </w:tcPr>
          <w:p w14:paraId="0A4AFBA0" w14:textId="77777777" w:rsidR="005D35FE" w:rsidRPr="006644A8" w:rsidRDefault="005D35FE" w:rsidP="00F505B2">
            <w:pPr>
              <w:jc w:val="both"/>
              <w:rPr>
                <w:rFonts w:cstheme="minorHAnsi"/>
                <w:i/>
                <w:noProof/>
                <w:sz w:val="20"/>
                <w:szCs w:val="20"/>
              </w:rPr>
            </w:pPr>
            <w:r w:rsidRPr="006644A8">
              <w:rPr>
                <w:rFonts w:cstheme="minorHAnsi"/>
                <w:i/>
                <w:noProof/>
                <w:sz w:val="20"/>
                <w:szCs w:val="20"/>
              </w:rPr>
              <w:t>Not relevant</w:t>
            </w:r>
          </w:p>
        </w:tc>
        <w:tc>
          <w:tcPr>
            <w:tcW w:w="3747" w:type="dxa"/>
          </w:tcPr>
          <w:p w14:paraId="79A3DE3F" w14:textId="77777777" w:rsidR="005D35FE" w:rsidRPr="006644A8" w:rsidRDefault="005D35FE" w:rsidP="00F505B2">
            <w:pPr>
              <w:jc w:val="both"/>
              <w:rPr>
                <w:rFonts w:cstheme="minorHAnsi"/>
                <w:i/>
                <w:noProof/>
                <w:sz w:val="20"/>
                <w:szCs w:val="20"/>
              </w:rPr>
            </w:pPr>
            <w:r w:rsidRPr="006644A8">
              <w:rPr>
                <w:rFonts w:cstheme="minorHAnsi"/>
                <w:i/>
                <w:noProof/>
                <w:sz w:val="20"/>
                <w:szCs w:val="20"/>
              </w:rPr>
              <w:t>Not relevant</w:t>
            </w:r>
          </w:p>
        </w:tc>
      </w:tr>
      <w:tr w:rsidR="005D35FE" w:rsidRPr="006644A8" w14:paraId="13860785" w14:textId="77777777" w:rsidTr="00F505B2">
        <w:tc>
          <w:tcPr>
            <w:tcW w:w="2235" w:type="dxa"/>
          </w:tcPr>
          <w:p w14:paraId="644D8D61" w14:textId="77777777" w:rsidR="005D35FE" w:rsidRPr="006644A8" w:rsidRDefault="005D35FE" w:rsidP="00F505B2">
            <w:pPr>
              <w:jc w:val="both"/>
              <w:rPr>
                <w:rFonts w:ascii="Times New Roman" w:hAnsi="Times New Roman" w:cs="Times New Roman"/>
                <w:b/>
                <w:bCs/>
                <w:i/>
                <w:iCs/>
                <w:noProof/>
                <w:sz w:val="20"/>
                <w:szCs w:val="20"/>
              </w:rPr>
            </w:pPr>
            <w:r w:rsidRPr="006644A8">
              <w:rPr>
                <w:rFonts w:ascii="Times New Roman" w:hAnsi="Times New Roman" w:cs="Times New Roman"/>
                <w:b/>
                <w:bCs/>
                <w:i/>
                <w:iCs/>
                <w:noProof/>
                <w:sz w:val="20"/>
                <w:szCs w:val="20"/>
              </w:rPr>
              <w:t>DNSH self-assessment</w:t>
            </w:r>
          </w:p>
        </w:tc>
        <w:tc>
          <w:tcPr>
            <w:tcW w:w="3260" w:type="dxa"/>
          </w:tcPr>
          <w:p w14:paraId="0E35BF12" w14:textId="77777777" w:rsidR="005D35FE" w:rsidRPr="006644A8" w:rsidRDefault="005D35FE" w:rsidP="00F505B2">
            <w:pPr>
              <w:jc w:val="both"/>
              <w:rPr>
                <w:rFonts w:cstheme="minorHAnsi"/>
                <w:i/>
                <w:noProof/>
                <w:sz w:val="20"/>
                <w:szCs w:val="20"/>
              </w:rPr>
            </w:pPr>
            <w:r w:rsidRPr="006644A8">
              <w:rPr>
                <w:rFonts w:cstheme="minorHAnsi"/>
                <w:i/>
                <w:noProof/>
                <w:sz w:val="20"/>
                <w:szCs w:val="20"/>
              </w:rPr>
              <w:t>Not relevant</w:t>
            </w:r>
          </w:p>
        </w:tc>
        <w:tc>
          <w:tcPr>
            <w:tcW w:w="3747" w:type="dxa"/>
          </w:tcPr>
          <w:p w14:paraId="3EEFE08B" w14:textId="77777777" w:rsidR="005D35FE" w:rsidRPr="006644A8" w:rsidRDefault="005D35FE" w:rsidP="00F505B2">
            <w:pPr>
              <w:jc w:val="both"/>
              <w:rPr>
                <w:rFonts w:cstheme="minorHAnsi"/>
                <w:i/>
                <w:noProof/>
                <w:sz w:val="20"/>
                <w:szCs w:val="20"/>
              </w:rPr>
            </w:pPr>
            <w:r w:rsidRPr="006644A8">
              <w:rPr>
                <w:rFonts w:cstheme="minorHAnsi"/>
                <w:i/>
                <w:noProof/>
                <w:sz w:val="20"/>
                <w:szCs w:val="20"/>
              </w:rPr>
              <w:t>Not relevant</w:t>
            </w:r>
          </w:p>
        </w:tc>
      </w:tr>
    </w:tbl>
    <w:p w14:paraId="17DB36AF" w14:textId="77777777" w:rsidR="005D35FE" w:rsidRPr="006644A8" w:rsidRDefault="005D35FE" w:rsidP="005D35FE"/>
    <w:p w14:paraId="350AA64D" w14:textId="5F48D383" w:rsidR="007A0B2F" w:rsidRPr="006644A8" w:rsidRDefault="007A0B2F" w:rsidP="007A0B2F">
      <w:pPr>
        <w:jc w:val="both"/>
        <w:rPr>
          <w:rFonts w:cstheme="minorHAnsi"/>
          <w:sz w:val="20"/>
          <w:szCs w:val="20"/>
          <w:lang w:val="en-US"/>
        </w:rPr>
      </w:pPr>
      <w:bookmarkStart w:id="2" w:name="_Hlk138410137"/>
      <w:r w:rsidRPr="006644A8">
        <w:rPr>
          <w:rFonts w:cstheme="minorHAnsi"/>
          <w:b/>
          <w:bCs/>
          <w:i/>
          <w:iCs/>
          <w:sz w:val="20"/>
          <w:szCs w:val="20"/>
        </w:rPr>
        <w:t>Objective facts why the milestones and targets could not be met as originally envisaged</w:t>
      </w:r>
    </w:p>
    <w:p w14:paraId="6EE9EC2E" w14:textId="5CE59D7B" w:rsidR="007A0B2F" w:rsidRPr="006644A8" w:rsidRDefault="007A0B2F" w:rsidP="00A8281B">
      <w:pPr>
        <w:jc w:val="both"/>
        <w:rPr>
          <w:lang w:val="en-US"/>
        </w:rPr>
      </w:pPr>
    </w:p>
    <w:p w14:paraId="6FD755F1" w14:textId="64D8AB57" w:rsidR="007A0B2F" w:rsidRPr="006644A8" w:rsidRDefault="007A0B2F" w:rsidP="00A8281B">
      <w:pPr>
        <w:jc w:val="both"/>
        <w:rPr>
          <w:lang w:val="en-US"/>
        </w:rPr>
      </w:pPr>
      <w:r w:rsidRPr="006644A8">
        <w:rPr>
          <w:lang w:val="en-US"/>
        </w:rPr>
        <w:t xml:space="preserve">The measure aims at supporting cooperation projects </w:t>
      </w:r>
      <w:r w:rsidR="00615190" w:rsidRPr="006644A8">
        <w:rPr>
          <w:lang w:val="en-US"/>
        </w:rPr>
        <w:t xml:space="preserve">of enterprises </w:t>
      </w:r>
      <w:r w:rsidRPr="006644A8">
        <w:rPr>
          <w:lang w:val="en-US"/>
        </w:rPr>
        <w:t xml:space="preserve">with research </w:t>
      </w:r>
      <w:proofErr w:type="spellStart"/>
      <w:r w:rsidRPr="006644A8">
        <w:rPr>
          <w:lang w:val="en-US"/>
        </w:rPr>
        <w:t>organisations</w:t>
      </w:r>
      <w:proofErr w:type="spellEnd"/>
      <w:r w:rsidRPr="006644A8">
        <w:rPr>
          <w:lang w:val="en-US"/>
        </w:rPr>
        <w:t xml:space="preserve"> under the National </w:t>
      </w:r>
      <w:proofErr w:type="spellStart"/>
      <w:r w:rsidRPr="006644A8">
        <w:rPr>
          <w:lang w:val="en-US"/>
        </w:rPr>
        <w:t>Centres</w:t>
      </w:r>
      <w:proofErr w:type="spellEnd"/>
      <w:r w:rsidRPr="006644A8">
        <w:rPr>
          <w:lang w:val="en-US"/>
        </w:rPr>
        <w:t xml:space="preserve"> of Competence </w:t>
      </w:r>
      <w:proofErr w:type="spellStart"/>
      <w:r w:rsidRPr="006644A8">
        <w:rPr>
          <w:lang w:val="en-US"/>
        </w:rPr>
        <w:t>programme</w:t>
      </w:r>
      <w:proofErr w:type="spellEnd"/>
      <w:r w:rsidRPr="006644A8">
        <w:rPr>
          <w:lang w:val="en-US"/>
        </w:rPr>
        <w:t>. In view of the fact that the final number of projects supported and related costs</w:t>
      </w:r>
      <w:r w:rsidR="00615190" w:rsidRPr="006644A8">
        <w:rPr>
          <w:lang w:val="en-US"/>
        </w:rPr>
        <w:t xml:space="preserve"> depended</w:t>
      </w:r>
      <w:r w:rsidRPr="006644A8">
        <w:rPr>
          <w:lang w:val="en-US"/>
        </w:rPr>
        <w:t xml:space="preserve"> from the project proposals submitted under the call, the milestone was based on the estimates available at the time of the plan adoption.</w:t>
      </w:r>
    </w:p>
    <w:p w14:paraId="666BAD88" w14:textId="77777777" w:rsidR="00C16C4D" w:rsidRPr="006644A8" w:rsidRDefault="00C16C4D" w:rsidP="00A8281B">
      <w:pPr>
        <w:jc w:val="both"/>
        <w:rPr>
          <w:lang w:val="en-US"/>
        </w:rPr>
      </w:pPr>
    </w:p>
    <w:p w14:paraId="487C22CD" w14:textId="2A89FC63" w:rsidR="00814285" w:rsidRPr="006644A8" w:rsidRDefault="00814285" w:rsidP="00A8281B">
      <w:pPr>
        <w:jc w:val="both"/>
        <w:rPr>
          <w:lang w:val="en-US"/>
        </w:rPr>
      </w:pPr>
      <w:r w:rsidRPr="006644A8">
        <w:rPr>
          <w:lang w:val="en-US"/>
        </w:rPr>
        <w:t xml:space="preserve">Finally, out of the overall envisaged budget, more projects than the originally envisaged </w:t>
      </w:r>
      <w:r w:rsidR="006553A6" w:rsidRPr="006644A8">
        <w:rPr>
          <w:lang w:val="en-US"/>
        </w:rPr>
        <w:t xml:space="preserve">number </w:t>
      </w:r>
      <w:r w:rsidR="00AD1D3D" w:rsidRPr="006644A8">
        <w:rPr>
          <w:lang w:val="en-US"/>
        </w:rPr>
        <w:t>could be supported</w:t>
      </w:r>
      <w:r w:rsidR="00494F53" w:rsidRPr="006644A8">
        <w:rPr>
          <w:lang w:val="en-US"/>
        </w:rPr>
        <w:t>.</w:t>
      </w:r>
      <w:r w:rsidR="00615190" w:rsidRPr="006644A8">
        <w:rPr>
          <w:lang w:val="en-US"/>
        </w:rPr>
        <w:t xml:space="preserve"> It has proven more purposeful to fund more projects, involving a higher number of SMEs. </w:t>
      </w:r>
      <w:r w:rsidRPr="006644A8">
        <w:rPr>
          <w:lang w:val="en-US"/>
        </w:rPr>
        <w:t xml:space="preserve">The wording change therefore brings the </w:t>
      </w:r>
      <w:r w:rsidR="00C30C59" w:rsidRPr="006644A8">
        <w:rPr>
          <w:lang w:val="en-US"/>
        </w:rPr>
        <w:t xml:space="preserve">target description more in line with the outcome of the tender. The change in </w:t>
      </w:r>
      <w:r w:rsidR="00AD1D3D" w:rsidRPr="006644A8">
        <w:rPr>
          <w:lang w:val="en-US"/>
        </w:rPr>
        <w:t xml:space="preserve">wording and in </w:t>
      </w:r>
      <w:r w:rsidR="00C30C59" w:rsidRPr="006644A8">
        <w:rPr>
          <w:lang w:val="en-US"/>
        </w:rPr>
        <w:t xml:space="preserve">the indicator is </w:t>
      </w:r>
      <w:r w:rsidR="00BE31A6" w:rsidRPr="006644A8">
        <w:rPr>
          <w:lang w:val="en-US"/>
        </w:rPr>
        <w:t xml:space="preserve">also </w:t>
      </w:r>
      <w:r w:rsidR="00C30C59" w:rsidRPr="006644A8">
        <w:rPr>
          <w:lang w:val="en-US"/>
        </w:rPr>
        <w:t xml:space="preserve">aimed at bringing </w:t>
      </w:r>
      <w:r w:rsidR="00AD1D3D" w:rsidRPr="006644A8">
        <w:rPr>
          <w:lang w:val="en-US"/>
        </w:rPr>
        <w:t>it</w:t>
      </w:r>
      <w:r w:rsidR="00C30C59" w:rsidRPr="006644A8">
        <w:rPr>
          <w:lang w:val="en-US"/>
        </w:rPr>
        <w:t xml:space="preserve"> in line with the ‘further specifications’ in the OA.</w:t>
      </w:r>
    </w:p>
    <w:p w14:paraId="3AD6763C" w14:textId="77777777" w:rsidR="00C16C4D" w:rsidRPr="006644A8" w:rsidRDefault="00C16C4D" w:rsidP="00A8281B">
      <w:pPr>
        <w:jc w:val="both"/>
        <w:rPr>
          <w:lang w:val="en-US"/>
        </w:rPr>
      </w:pPr>
    </w:p>
    <w:p w14:paraId="6A2EC676" w14:textId="3309A54F" w:rsidR="00C30C59" w:rsidRPr="006644A8" w:rsidRDefault="00C30C59" w:rsidP="00A8281B">
      <w:pPr>
        <w:jc w:val="both"/>
        <w:rPr>
          <w:lang w:val="en-US"/>
        </w:rPr>
      </w:pPr>
      <w:r w:rsidRPr="006644A8">
        <w:rPr>
          <w:lang w:val="en-US"/>
        </w:rPr>
        <w:t xml:space="preserve">As regards the budgetary execution target, </w:t>
      </w:r>
      <w:r w:rsidR="00447A7F" w:rsidRPr="006644A8">
        <w:rPr>
          <w:lang w:val="en-US"/>
        </w:rPr>
        <w:t>it is</w:t>
      </w:r>
      <w:r w:rsidRPr="006644A8">
        <w:rPr>
          <w:lang w:val="en-US"/>
        </w:rPr>
        <w:t xml:space="preserve"> propose</w:t>
      </w:r>
      <w:r w:rsidR="00447A7F" w:rsidRPr="006644A8">
        <w:rPr>
          <w:lang w:val="en-US"/>
        </w:rPr>
        <w:t>d</w:t>
      </w:r>
      <w:r w:rsidRPr="006644A8">
        <w:rPr>
          <w:lang w:val="en-US"/>
        </w:rPr>
        <w:t xml:space="preserve"> to remove the current wording and substitute it with a reference to the signing of grant agreements. The total grant amount as awarded following the call is committed in the grant agreements.</w:t>
      </w:r>
      <w:r w:rsidR="00217C4A" w:rsidRPr="006644A8">
        <w:rPr>
          <w:lang w:val="en-US"/>
        </w:rPr>
        <w:t xml:space="preserve"> </w:t>
      </w:r>
      <w:r w:rsidR="00AD1D3D" w:rsidRPr="006644A8">
        <w:rPr>
          <w:lang w:val="en-US"/>
        </w:rPr>
        <w:t>The</w:t>
      </w:r>
      <w:r w:rsidRPr="006644A8">
        <w:rPr>
          <w:lang w:val="en-US"/>
        </w:rPr>
        <w:t xml:space="preserve"> grants will be disbursed for each year of the duration of the project. </w:t>
      </w:r>
      <w:r w:rsidR="009E557F" w:rsidRPr="006644A8">
        <w:rPr>
          <w:lang w:val="en-US"/>
        </w:rPr>
        <w:t>Given</w:t>
      </w:r>
      <w:r w:rsidRPr="006644A8">
        <w:rPr>
          <w:lang w:val="en-US"/>
        </w:rPr>
        <w:t xml:space="preserve"> that the tender </w:t>
      </w:r>
      <w:r w:rsidR="0031675C" w:rsidRPr="006644A8">
        <w:rPr>
          <w:lang w:val="en-US"/>
        </w:rPr>
        <w:t xml:space="preserve">procedure </w:t>
      </w:r>
      <w:r w:rsidRPr="006644A8">
        <w:rPr>
          <w:lang w:val="en-US"/>
        </w:rPr>
        <w:t xml:space="preserve">has already been </w:t>
      </w:r>
      <w:r w:rsidR="0031675C" w:rsidRPr="006644A8">
        <w:rPr>
          <w:lang w:val="en-US"/>
        </w:rPr>
        <w:t>concluded</w:t>
      </w:r>
      <w:r w:rsidRPr="006644A8">
        <w:rPr>
          <w:lang w:val="en-US"/>
        </w:rPr>
        <w:t>, and</w:t>
      </w:r>
      <w:r w:rsidR="006553A6" w:rsidRPr="006644A8">
        <w:rPr>
          <w:lang w:val="en-US"/>
        </w:rPr>
        <w:t xml:space="preserve"> that</w:t>
      </w:r>
      <w:r w:rsidRPr="006644A8">
        <w:rPr>
          <w:lang w:val="en-US"/>
        </w:rPr>
        <w:t xml:space="preserve"> the grant agreements have been signed, the </w:t>
      </w:r>
      <w:r w:rsidR="00BE31A6" w:rsidRPr="006644A8">
        <w:rPr>
          <w:lang w:val="en-US"/>
        </w:rPr>
        <w:t>overall budget of the measure is determined</w:t>
      </w:r>
      <w:r w:rsidRPr="006644A8">
        <w:rPr>
          <w:lang w:val="en-US"/>
        </w:rPr>
        <w:t>.</w:t>
      </w:r>
      <w:r w:rsidR="00E71E3A" w:rsidRPr="006644A8">
        <w:t xml:space="preserve"> </w:t>
      </w:r>
      <w:bookmarkStart w:id="3" w:name="_Hlk138961150"/>
      <w:r w:rsidR="00E71E3A" w:rsidRPr="006644A8">
        <w:rPr>
          <w:lang w:val="en-US"/>
        </w:rPr>
        <w:t>For reassurance we suggest new final disbursement target for the budget in Q1 2026.</w:t>
      </w:r>
    </w:p>
    <w:bookmarkEnd w:id="2"/>
    <w:bookmarkEnd w:id="3"/>
    <w:p w14:paraId="1FC030D5" w14:textId="77777777" w:rsidR="005D35FE" w:rsidRPr="006644A8" w:rsidRDefault="005D35FE" w:rsidP="005D35FE">
      <w:pPr>
        <w:rPr>
          <w:lang w:val="en-US"/>
        </w:rPr>
      </w:pPr>
    </w:p>
    <w:p w14:paraId="2B1E0E55" w14:textId="77777777" w:rsidR="005D35FE" w:rsidRPr="006644A8" w:rsidRDefault="005D35FE" w:rsidP="005D35FE"/>
    <w:p w14:paraId="3B189A23" w14:textId="77777777" w:rsidR="005D35FE" w:rsidRPr="006644A8" w:rsidRDefault="005D35FE" w:rsidP="005D35FE"/>
    <w:p w14:paraId="39DE0097" w14:textId="77777777" w:rsidR="005D35FE" w:rsidRPr="006644A8" w:rsidRDefault="005D35FE" w:rsidP="005D35FE"/>
    <w:p w14:paraId="14C96C76" w14:textId="0952D24A" w:rsidR="005D35FE" w:rsidRPr="006644A8" w:rsidRDefault="005D35FE" w:rsidP="005D35FE"/>
    <w:p w14:paraId="495A115C" w14:textId="1F58E445" w:rsidR="005D35FE" w:rsidRPr="006644A8" w:rsidRDefault="005D35FE" w:rsidP="005D35FE"/>
    <w:p w14:paraId="3039E97C" w14:textId="38BEF94A" w:rsidR="005D35FE" w:rsidRPr="006644A8" w:rsidRDefault="005D35FE" w:rsidP="005D35FE"/>
    <w:p w14:paraId="116E4B0D" w14:textId="4F41E9EB" w:rsidR="005D35FE" w:rsidRPr="006644A8" w:rsidRDefault="005D35FE" w:rsidP="005D35FE"/>
    <w:p w14:paraId="2EB7BF0E" w14:textId="5A293807" w:rsidR="005D35FE" w:rsidRPr="006644A8" w:rsidRDefault="005D35FE" w:rsidP="005D35FE"/>
    <w:p w14:paraId="1426B569" w14:textId="77777777" w:rsidR="005D35FE" w:rsidRPr="006644A8" w:rsidRDefault="005D35FE" w:rsidP="005D35FE"/>
    <w:tbl>
      <w:tblPr>
        <w:tblStyle w:val="Mkatabulky"/>
        <w:tblW w:w="0" w:type="auto"/>
        <w:tblLook w:val="04A0" w:firstRow="1" w:lastRow="0" w:firstColumn="1" w:lastColumn="0" w:noHBand="0" w:noVBand="1"/>
      </w:tblPr>
      <w:tblGrid>
        <w:gridCol w:w="3227"/>
        <w:gridCol w:w="5939"/>
      </w:tblGrid>
      <w:tr w:rsidR="005D35FE" w:rsidRPr="006644A8" w14:paraId="1D0F3FE9" w14:textId="77777777" w:rsidTr="00F505B2">
        <w:tc>
          <w:tcPr>
            <w:tcW w:w="9166" w:type="dxa"/>
            <w:gridSpan w:val="2"/>
            <w:shd w:val="clear" w:color="auto" w:fill="1F3864"/>
          </w:tcPr>
          <w:p w14:paraId="2C0A2A8D" w14:textId="77777777" w:rsidR="005D35FE" w:rsidRPr="006644A8" w:rsidRDefault="005D35FE" w:rsidP="00F505B2">
            <w:pPr>
              <w:jc w:val="center"/>
              <w:rPr>
                <w:rFonts w:ascii="Times New Roman" w:hAnsi="Times New Roman" w:cs="Times New Roman"/>
                <w:b/>
                <w:bCs/>
                <w:noProof/>
                <w:sz w:val="20"/>
                <w:szCs w:val="20"/>
                <w:u w:val="single"/>
              </w:rPr>
            </w:pPr>
            <w:r w:rsidRPr="006644A8">
              <w:rPr>
                <w:rFonts w:ascii="Times New Roman" w:hAnsi="Times New Roman" w:cs="Times New Roman"/>
                <w:b/>
                <w:bCs/>
                <w:noProof/>
                <w:sz w:val="20"/>
                <w:szCs w:val="20"/>
                <w:u w:val="single"/>
              </w:rPr>
              <w:t>Component 5.2: SUPPORT FOR RESEARCH AND DEVELOPMENT IN COMPANIES AND INTRODUCTION OF INNOVATIONS BUSINESS PRACTISE</w:t>
            </w:r>
          </w:p>
        </w:tc>
      </w:tr>
      <w:tr w:rsidR="005D35FE" w:rsidRPr="006644A8" w14:paraId="60B1D4B1" w14:textId="77777777" w:rsidTr="00F505B2">
        <w:tc>
          <w:tcPr>
            <w:tcW w:w="3227" w:type="dxa"/>
            <w:shd w:val="clear" w:color="auto" w:fill="00B0F0"/>
          </w:tcPr>
          <w:p w14:paraId="6D139B91" w14:textId="77777777" w:rsidR="005D35FE" w:rsidRPr="006644A8" w:rsidRDefault="005D35FE" w:rsidP="00F505B2">
            <w:pPr>
              <w:jc w:val="both"/>
              <w:rPr>
                <w:rFonts w:ascii="Times New Roman" w:hAnsi="Times New Roman" w:cs="Times New Roman"/>
                <w:b/>
                <w:bCs/>
                <w:noProof/>
                <w:color w:val="FFFFFF"/>
                <w:sz w:val="20"/>
                <w:szCs w:val="20"/>
                <w:u w:val="single"/>
              </w:rPr>
            </w:pPr>
            <w:r w:rsidRPr="006644A8">
              <w:rPr>
                <w:rFonts w:ascii="Times New Roman" w:hAnsi="Times New Roman" w:cs="Times New Roman"/>
                <w:b/>
                <w:bCs/>
                <w:noProof/>
                <w:color w:val="FFFFFF"/>
                <w:sz w:val="20"/>
                <w:szCs w:val="20"/>
                <w:lang w:val="en-US"/>
              </w:rPr>
              <w:t>Investment/ reform CID reference</w:t>
            </w:r>
          </w:p>
        </w:tc>
        <w:tc>
          <w:tcPr>
            <w:tcW w:w="5939" w:type="dxa"/>
            <w:shd w:val="clear" w:color="auto" w:fill="00B0F0"/>
          </w:tcPr>
          <w:p w14:paraId="24440649" w14:textId="77777777" w:rsidR="005D35FE" w:rsidRPr="006644A8" w:rsidRDefault="005D35FE" w:rsidP="00F505B2">
            <w:pPr>
              <w:jc w:val="both"/>
              <w:rPr>
                <w:rFonts w:ascii="Times New Roman" w:hAnsi="Times New Roman" w:cs="Times New Roman"/>
                <w:b/>
                <w:bCs/>
                <w:color w:val="FFFFFF"/>
                <w:sz w:val="20"/>
                <w:szCs w:val="24"/>
                <w:u w:val="single"/>
              </w:rPr>
            </w:pPr>
            <w:r w:rsidRPr="006644A8">
              <w:rPr>
                <w:rFonts w:ascii="Times New Roman" w:hAnsi="Times New Roman" w:cs="Times New Roman"/>
                <w:b/>
                <w:bCs/>
                <w:color w:val="FFFFFF"/>
                <w:sz w:val="20"/>
                <w:szCs w:val="24"/>
                <w:u w:val="single"/>
              </w:rPr>
              <w:t>Investment 3</w:t>
            </w:r>
          </w:p>
        </w:tc>
      </w:tr>
      <w:tr w:rsidR="005D35FE" w:rsidRPr="006644A8" w14:paraId="259DD4E2" w14:textId="77777777" w:rsidTr="00F505B2">
        <w:tc>
          <w:tcPr>
            <w:tcW w:w="3227" w:type="dxa"/>
            <w:shd w:val="clear" w:color="auto" w:fill="00B0F0"/>
          </w:tcPr>
          <w:p w14:paraId="213970A8" w14:textId="77777777" w:rsidR="005D35FE" w:rsidRPr="006644A8" w:rsidRDefault="005D35FE" w:rsidP="00F505B2">
            <w:pPr>
              <w:jc w:val="both"/>
              <w:rPr>
                <w:rFonts w:ascii="Times New Roman" w:hAnsi="Times New Roman" w:cs="Times New Roman"/>
                <w:b/>
                <w:bCs/>
                <w:noProof/>
                <w:color w:val="FFFFFF"/>
                <w:sz w:val="20"/>
                <w:szCs w:val="20"/>
                <w:u w:val="single"/>
              </w:rPr>
            </w:pPr>
            <w:r w:rsidRPr="006644A8">
              <w:rPr>
                <w:rFonts w:ascii="Times New Roman" w:hAnsi="Times New Roman" w:cs="Times New Roman"/>
                <w:b/>
                <w:bCs/>
                <w:noProof/>
                <w:color w:val="FFFFFF"/>
                <w:sz w:val="20"/>
                <w:szCs w:val="20"/>
                <w:lang w:val="en-US"/>
              </w:rPr>
              <w:t>Investment/ reform name</w:t>
            </w:r>
          </w:p>
        </w:tc>
        <w:tc>
          <w:tcPr>
            <w:tcW w:w="5939" w:type="dxa"/>
            <w:shd w:val="clear" w:color="auto" w:fill="00B0F0"/>
          </w:tcPr>
          <w:p w14:paraId="33A39527" w14:textId="77777777" w:rsidR="005D35FE" w:rsidRPr="006644A8" w:rsidRDefault="005D35FE" w:rsidP="00F505B2">
            <w:pPr>
              <w:jc w:val="both"/>
              <w:rPr>
                <w:rFonts w:ascii="Times New Roman" w:hAnsi="Times New Roman" w:cs="Times New Roman"/>
                <w:b/>
                <w:bCs/>
                <w:color w:val="FFFFFF"/>
                <w:sz w:val="20"/>
                <w:szCs w:val="24"/>
                <w:u w:val="single"/>
              </w:rPr>
            </w:pPr>
            <w:r w:rsidRPr="006644A8">
              <w:rPr>
                <w:rFonts w:ascii="Times New Roman" w:hAnsi="Times New Roman" w:cs="Times New Roman"/>
                <w:b/>
                <w:bCs/>
                <w:color w:val="FFFFFF"/>
                <w:sz w:val="20"/>
                <w:szCs w:val="24"/>
                <w:u w:val="single"/>
              </w:rPr>
              <w:t>Aid for research and development in the environmental field</w:t>
            </w:r>
          </w:p>
        </w:tc>
      </w:tr>
      <w:tr w:rsidR="005D35FE" w:rsidRPr="006644A8" w14:paraId="3435BFB6" w14:textId="77777777" w:rsidTr="00F505B2">
        <w:tc>
          <w:tcPr>
            <w:tcW w:w="3227" w:type="dxa"/>
            <w:shd w:val="clear" w:color="auto" w:fill="BDD6EE"/>
          </w:tcPr>
          <w:p w14:paraId="32FCA22B" w14:textId="77777777" w:rsidR="005D35FE" w:rsidRPr="006644A8" w:rsidRDefault="005D35FE" w:rsidP="00F505B2">
            <w:pPr>
              <w:rPr>
                <w:rFonts w:ascii="Times New Roman" w:hAnsi="Times New Roman" w:cs="Times New Roman"/>
                <w:b/>
                <w:bCs/>
                <w:noProof/>
                <w:sz w:val="20"/>
                <w:szCs w:val="20"/>
                <w:lang w:val="en-US"/>
              </w:rPr>
            </w:pPr>
            <w:r w:rsidRPr="006644A8">
              <w:rPr>
                <w:rFonts w:ascii="Times New Roman" w:hAnsi="Times New Roman" w:cs="Times New Roman"/>
                <w:b/>
                <w:bCs/>
                <w:noProof/>
                <w:sz w:val="20"/>
                <w:szCs w:val="20"/>
                <w:lang w:val="en-US"/>
              </w:rPr>
              <w:t>Type of change compared to CID</w:t>
            </w:r>
          </w:p>
        </w:tc>
        <w:tc>
          <w:tcPr>
            <w:tcW w:w="5939" w:type="dxa"/>
          </w:tcPr>
          <w:p w14:paraId="20E60AB7" w14:textId="4068863C" w:rsidR="005D35FE" w:rsidRPr="006644A8" w:rsidRDefault="00CE23A8" w:rsidP="00F505B2">
            <w:pPr>
              <w:jc w:val="both"/>
              <w:rPr>
                <w:rFonts w:ascii="Times New Roman" w:hAnsi="Times New Roman" w:cs="Times New Roman"/>
                <w:b/>
                <w:bCs/>
                <w:noProof/>
                <w:sz w:val="24"/>
                <w:szCs w:val="24"/>
                <w:u w:val="single"/>
              </w:rPr>
            </w:pPr>
            <w:r w:rsidRPr="006644A8">
              <w:rPr>
                <w:rFonts w:ascii="Times New Roman" w:hAnsi="Times New Roman" w:cs="Times New Roman"/>
                <w:noProof/>
                <w:sz w:val="20"/>
                <w:szCs w:val="20"/>
                <w:lang w:val="en-US"/>
              </w:rPr>
              <w:t>modified</w:t>
            </w:r>
          </w:p>
        </w:tc>
      </w:tr>
      <w:tr w:rsidR="005D35FE" w:rsidRPr="006644A8" w14:paraId="3E0C8B0B" w14:textId="77777777" w:rsidTr="00F505B2">
        <w:tc>
          <w:tcPr>
            <w:tcW w:w="3227" w:type="dxa"/>
            <w:shd w:val="clear" w:color="auto" w:fill="BDD6EE"/>
          </w:tcPr>
          <w:p w14:paraId="0D08698F" w14:textId="77777777" w:rsidR="005D35FE" w:rsidRPr="006644A8" w:rsidRDefault="005D35FE" w:rsidP="00F505B2">
            <w:pPr>
              <w:jc w:val="both"/>
              <w:rPr>
                <w:rFonts w:ascii="Times New Roman" w:hAnsi="Times New Roman" w:cs="Times New Roman"/>
                <w:b/>
                <w:bCs/>
                <w:noProof/>
                <w:sz w:val="24"/>
                <w:szCs w:val="24"/>
                <w:u w:val="single"/>
              </w:rPr>
            </w:pPr>
            <w:r w:rsidRPr="006644A8">
              <w:rPr>
                <w:rFonts w:ascii="Times New Roman" w:hAnsi="Times New Roman" w:cs="Times New Roman"/>
                <w:b/>
                <w:bCs/>
                <w:noProof/>
                <w:sz w:val="20"/>
                <w:szCs w:val="20"/>
                <w:lang w:val="en-US"/>
              </w:rPr>
              <w:t>Legal base of the change (select at least one)</w:t>
            </w:r>
          </w:p>
        </w:tc>
        <w:tc>
          <w:tcPr>
            <w:tcW w:w="5939" w:type="dxa"/>
          </w:tcPr>
          <w:p w14:paraId="16C64E85" w14:textId="77777777"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2048828198"/>
                <w14:checkbox>
                  <w14:checked w14:val="0"/>
                  <w14:checkedState w14:val="2612" w14:font="MS Gothic"/>
                  <w14:uncheckedState w14:val="2610" w14:font="MS Gothic"/>
                </w14:checkbox>
              </w:sdtPr>
              <w:sdtEndPr/>
              <w:sdtContent>
                <w:r w:rsidR="005D35FE" w:rsidRPr="006644A8">
                  <w:rPr>
                    <w:rFonts w:ascii="Segoe UI Symbol" w:hAnsi="Segoe UI Symbol" w:cs="Segoe UI Symbol"/>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Article 14(2) – loan request</w:t>
            </w:r>
          </w:p>
          <w:p w14:paraId="50BF074D" w14:textId="67A74D28"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1728340168"/>
                <w14:checkbox>
                  <w14:checked w14:val="1"/>
                  <w14:checkedState w14:val="2612" w14:font="MS Gothic"/>
                  <w14:uncheckedState w14:val="2610" w14:font="MS Gothic"/>
                </w14:checkbox>
              </w:sdtPr>
              <w:sdtEndPr/>
              <w:sdtContent>
                <w:r w:rsidR="00E71E3A" w:rsidRPr="006644A8">
                  <w:rPr>
                    <w:rFonts w:ascii="MS Gothic" w:eastAsia="MS Gothic" w:hAnsi="MS Gothic" w:cs="Times New Roman" w:hint="eastAsia"/>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Article 18(2) – update of the maximum financial contribution</w:t>
            </w:r>
          </w:p>
          <w:p w14:paraId="4B87FDA6" w14:textId="3FE41202" w:rsidR="005D35FE" w:rsidRPr="006644A8" w:rsidRDefault="00F17CC6" w:rsidP="00F505B2">
            <w:pPr>
              <w:jc w:val="both"/>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603310040"/>
                <w:placeholder>
                  <w:docPart w:val="F2C562CDD93047ED8E4FB369FCA26832"/>
                </w:placeholder>
                <w14:checkbox>
                  <w14:checked w14:val="1"/>
                  <w14:checkedState w14:val="2612" w14:font="MS Gothic"/>
                  <w14:uncheckedState w14:val="2610" w14:font="MS Gothic"/>
                </w14:checkbox>
              </w:sdtPr>
              <w:sdtEndPr/>
              <w:sdtContent>
                <w:r w:rsidR="004402C8" w:rsidRPr="006644A8">
                  <w:rPr>
                    <w:rFonts w:ascii="MS Gothic" w:eastAsia="MS Gothic" w:hAnsi="MS Gothic" w:cs="Times New Roman" w:hint="eastAsia"/>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w:t>
            </w:r>
            <w:r w:rsidR="005D35FE" w:rsidRPr="006644A8">
              <w:rPr>
                <w:rFonts w:ascii="Times New Roman" w:hAnsi="Times New Roman"/>
                <w:sz w:val="20"/>
                <w:lang w:val="en-US"/>
              </w:rPr>
              <w:t>Article 21</w:t>
            </w:r>
            <w:r w:rsidR="005D35FE" w:rsidRPr="006644A8">
              <w:rPr>
                <w:rFonts w:ascii="Times New Roman" w:hAnsi="Times New Roman" w:cs="Times New Roman"/>
                <w:noProof/>
                <w:sz w:val="20"/>
                <w:szCs w:val="20"/>
                <w:lang w:val="en-US"/>
              </w:rPr>
              <w:t xml:space="preserve"> – amendment due to objective circumstances</w:t>
            </w:r>
          </w:p>
          <w:p w14:paraId="3B1A99A1" w14:textId="77777777" w:rsidR="005D35FE" w:rsidRPr="006644A8" w:rsidRDefault="00F17CC6" w:rsidP="00F505B2">
            <w:pPr>
              <w:jc w:val="both"/>
              <w:rPr>
                <w:rFonts w:ascii="Times New Roman" w:hAnsi="Times New Roman" w:cs="Times New Roman"/>
                <w:noProof/>
                <w:sz w:val="20"/>
                <w:szCs w:val="20"/>
                <w:lang w:val="fr-BE"/>
              </w:rPr>
            </w:pPr>
            <w:sdt>
              <w:sdtPr>
                <w:rPr>
                  <w:rFonts w:ascii="Times New Roman" w:hAnsi="Times New Roman" w:cs="Times New Roman"/>
                  <w:noProof/>
                  <w:color w:val="2B579A"/>
                  <w:sz w:val="20"/>
                  <w:szCs w:val="20"/>
                  <w:shd w:val="clear" w:color="auto" w:fill="E6E6E6"/>
                  <w:lang w:val="fr-BE"/>
                </w:rPr>
                <w:id w:val="190351011"/>
                <w:placeholder>
                  <w:docPart w:val="F2C562CDD93047ED8E4FB369FCA26832"/>
                </w:placeholder>
                <w14:checkbox>
                  <w14:checked w14:val="0"/>
                  <w14:checkedState w14:val="2612" w14:font="MS Gothic"/>
                  <w14:uncheckedState w14:val="2610" w14:font="MS Gothic"/>
                </w14:checkbox>
              </w:sdtPr>
              <w:sdtEndPr/>
              <w:sdtContent>
                <w:r w:rsidR="005D35FE" w:rsidRPr="006644A8">
                  <w:rPr>
                    <w:rFonts w:ascii="Segoe UI Symbol" w:hAnsi="Segoe UI Symbol" w:cs="Segoe UI Symbol"/>
                    <w:noProof/>
                    <w:color w:val="2B579A"/>
                    <w:sz w:val="20"/>
                    <w:szCs w:val="20"/>
                    <w:shd w:val="clear" w:color="auto" w:fill="E6E6E6"/>
                    <w:lang w:val="fr-BE"/>
                  </w:rPr>
                  <w:t>☐</w:t>
                </w:r>
              </w:sdtContent>
            </w:sdt>
            <w:r w:rsidR="005D35FE" w:rsidRPr="006644A8">
              <w:rPr>
                <w:rFonts w:ascii="Times New Roman" w:hAnsi="Times New Roman" w:cs="Times New Roman"/>
                <w:noProof/>
                <w:sz w:val="20"/>
                <w:szCs w:val="20"/>
                <w:lang w:val="fr-BE"/>
              </w:rPr>
              <w:t xml:space="preserve"> Article 21a – REPowerEU non-repayable financial support (ETS revenue)</w:t>
            </w:r>
          </w:p>
          <w:p w14:paraId="0684848B" w14:textId="77777777" w:rsidR="005D35FE" w:rsidRPr="006644A8" w:rsidRDefault="00F17CC6" w:rsidP="00F505B2">
            <w:pPr>
              <w:jc w:val="both"/>
              <w:rPr>
                <w:rFonts w:ascii="Times New Roman" w:hAnsi="Times New Roman" w:cs="Times New Roman"/>
                <w:noProof/>
                <w:sz w:val="20"/>
                <w:szCs w:val="20"/>
              </w:rPr>
            </w:pPr>
            <w:sdt>
              <w:sdtPr>
                <w:rPr>
                  <w:rFonts w:ascii="Times New Roman" w:hAnsi="Times New Roman" w:cs="Times New Roman"/>
                  <w:noProof/>
                  <w:color w:val="2B579A"/>
                  <w:sz w:val="20"/>
                  <w:szCs w:val="20"/>
                  <w:shd w:val="clear" w:color="auto" w:fill="E6E6E6"/>
                </w:rPr>
                <w:id w:val="2144230068"/>
                <w:placeholder>
                  <w:docPart w:val="F2C562CDD93047ED8E4FB369FCA26832"/>
                </w:placeholder>
                <w14:checkbox>
                  <w14:checked w14:val="0"/>
                  <w14:checkedState w14:val="2612" w14:font="MS Gothic"/>
                  <w14:uncheckedState w14:val="2610" w14:font="MS Gothic"/>
                </w14:checkbox>
              </w:sdtPr>
              <w:sdtEndPr/>
              <w:sdtContent>
                <w:r w:rsidR="005D35FE" w:rsidRPr="006644A8">
                  <w:rPr>
                    <w:rFonts w:ascii="MS Gothic" w:eastAsia="MS Gothic" w:hAnsi="MS Gothic" w:cs="Times New Roman" w:hint="eastAsia"/>
                    <w:noProof/>
                    <w:color w:val="2B579A"/>
                    <w:sz w:val="20"/>
                    <w:szCs w:val="20"/>
                    <w:shd w:val="clear" w:color="auto" w:fill="E6E6E6"/>
                  </w:rPr>
                  <w:t>☐</w:t>
                </w:r>
              </w:sdtContent>
            </w:sdt>
            <w:r w:rsidR="005D35FE" w:rsidRPr="006644A8">
              <w:rPr>
                <w:rFonts w:ascii="Times New Roman" w:hAnsi="Times New Roman" w:cs="Times New Roman"/>
                <w:noProof/>
                <w:sz w:val="20"/>
                <w:szCs w:val="20"/>
              </w:rPr>
              <w:t xml:space="preserve"> Article 21b (2) – BAR transfers</w:t>
            </w:r>
          </w:p>
          <w:p w14:paraId="24DD6DD0" w14:textId="77777777" w:rsidR="005D35FE" w:rsidRPr="006644A8" w:rsidRDefault="00F17CC6" w:rsidP="00F505B2">
            <w:pPr>
              <w:jc w:val="both"/>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rPr>
                <w:id w:val="190500340"/>
                <w:placeholder>
                  <w:docPart w:val="731A1BF149304C35AB17506AFCE07402"/>
                </w:placeholder>
                <w14:checkbox>
                  <w14:checked w14:val="0"/>
                  <w14:checkedState w14:val="2612" w14:font="MS Gothic"/>
                  <w14:uncheckedState w14:val="2610" w14:font="MS Gothic"/>
                </w14:checkbox>
              </w:sdtPr>
              <w:sdtEndPr/>
              <w:sdtContent>
                <w:r w:rsidR="005D35FE" w:rsidRPr="006644A8">
                  <w:rPr>
                    <w:rFonts w:ascii="MS Gothic" w:eastAsia="MS Gothic" w:hAnsi="MS Gothic" w:cs="Times New Roman" w:hint="eastAsia"/>
                    <w:noProof/>
                    <w:color w:val="2B579A"/>
                    <w:sz w:val="20"/>
                    <w:szCs w:val="20"/>
                    <w:shd w:val="clear" w:color="auto" w:fill="E6E6E6"/>
                  </w:rPr>
                  <w:t>☐</w:t>
                </w:r>
              </w:sdtContent>
            </w:sdt>
            <w:r w:rsidR="005D35FE" w:rsidRPr="006644A8">
              <w:rPr>
                <w:rFonts w:ascii="Segoe UI Symbol" w:eastAsia="MS Gothic" w:hAnsi="Segoe UI Symbol" w:cs="Segoe UI Symbol"/>
                <w:noProof/>
                <w:sz w:val="20"/>
                <w:szCs w:val="20"/>
                <w:lang w:val="en-US"/>
              </w:rPr>
              <w:t xml:space="preserve"> </w:t>
            </w:r>
            <w:r w:rsidR="005D35FE" w:rsidRPr="006644A8">
              <w:rPr>
                <w:rFonts w:ascii="Times New Roman" w:hAnsi="Times New Roman" w:cs="Times New Roman"/>
                <w:noProof/>
                <w:sz w:val="20"/>
                <w:szCs w:val="20"/>
                <w:lang w:val="en-US"/>
              </w:rPr>
              <w:t>None of the above, correction of clerical error</w:t>
            </w:r>
          </w:p>
          <w:p w14:paraId="5DCA8992" w14:textId="77777777" w:rsidR="005D35FE" w:rsidRPr="006644A8" w:rsidRDefault="005D35FE" w:rsidP="00F505B2">
            <w:pPr>
              <w:jc w:val="both"/>
              <w:rPr>
                <w:rFonts w:ascii="Times New Roman" w:hAnsi="Times New Roman" w:cs="Times New Roman"/>
                <w:noProof/>
                <w:sz w:val="20"/>
                <w:szCs w:val="20"/>
              </w:rPr>
            </w:pPr>
          </w:p>
        </w:tc>
      </w:tr>
      <w:tr w:rsidR="005D35FE" w:rsidRPr="006644A8" w14:paraId="54FA0F16" w14:textId="77777777" w:rsidTr="00F505B2">
        <w:tc>
          <w:tcPr>
            <w:tcW w:w="3227" w:type="dxa"/>
            <w:shd w:val="clear" w:color="auto" w:fill="BDD6EE"/>
          </w:tcPr>
          <w:p w14:paraId="023EF925" w14:textId="77777777" w:rsidR="005D35FE" w:rsidRPr="006644A8" w:rsidRDefault="005D35FE" w:rsidP="00F505B2">
            <w:pPr>
              <w:rPr>
                <w:rFonts w:ascii="Times New Roman" w:hAnsi="Times New Roman" w:cs="Times New Roman"/>
                <w:b/>
                <w:bCs/>
                <w:noProof/>
                <w:sz w:val="20"/>
                <w:szCs w:val="20"/>
                <w:lang w:val="en-US"/>
              </w:rPr>
            </w:pPr>
            <w:r w:rsidRPr="006644A8">
              <w:rPr>
                <w:rFonts w:ascii="Times New Roman" w:hAnsi="Times New Roman" w:cs="Times New Roman"/>
                <w:b/>
                <w:bCs/>
                <w:noProof/>
                <w:sz w:val="20"/>
                <w:szCs w:val="20"/>
                <w:lang w:val="en-US"/>
              </w:rPr>
              <w:lastRenderedPageBreak/>
              <w:t>Elements modified (only for modified measures)</w:t>
            </w:r>
          </w:p>
          <w:p w14:paraId="44E8B33E" w14:textId="77777777" w:rsidR="005D35FE" w:rsidRPr="006644A8" w:rsidRDefault="005D35FE" w:rsidP="00F505B2">
            <w:pPr>
              <w:jc w:val="both"/>
              <w:rPr>
                <w:rFonts w:ascii="Times New Roman" w:hAnsi="Times New Roman" w:cs="Times New Roman"/>
                <w:b/>
                <w:bCs/>
                <w:noProof/>
                <w:sz w:val="24"/>
                <w:szCs w:val="24"/>
                <w:u w:val="single"/>
              </w:rPr>
            </w:pPr>
          </w:p>
        </w:tc>
        <w:tc>
          <w:tcPr>
            <w:tcW w:w="5939" w:type="dxa"/>
          </w:tcPr>
          <w:p w14:paraId="2E313136" w14:textId="3F92E95B"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1837259596"/>
                <w14:checkbox>
                  <w14:checked w14:val="0"/>
                  <w14:checkedState w14:val="2612" w14:font="MS Gothic"/>
                  <w14:uncheckedState w14:val="2610" w14:font="MS Gothic"/>
                </w14:checkbox>
              </w:sdtPr>
              <w:sdtEndPr/>
              <w:sdtContent>
                <w:r w:rsidR="00CE23A8" w:rsidRPr="006644A8">
                  <w:rPr>
                    <w:rFonts w:ascii="MS Gothic" w:eastAsia="MS Gothic" w:hAnsi="MS Gothic" w:cs="Times New Roman" w:hint="eastAsia"/>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Component / Measure description</w:t>
            </w:r>
          </w:p>
          <w:p w14:paraId="3039AD60" w14:textId="3A7710E9"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691529218"/>
                <w:placeholder>
                  <w:docPart w:val="F2C562CDD93047ED8E4FB369FCA26832"/>
                </w:placeholder>
                <w14:checkbox>
                  <w14:checked w14:val="1"/>
                  <w14:checkedState w14:val="2612" w14:font="MS Gothic"/>
                  <w14:uncheckedState w14:val="2610" w14:font="MS Gothic"/>
                </w14:checkbox>
              </w:sdtPr>
              <w:sdtEndPr/>
              <w:sdtContent>
                <w:r w:rsidR="00CE23A8" w:rsidRPr="006644A8">
                  <w:rPr>
                    <w:rFonts w:ascii="MS Gothic" w:eastAsia="MS Gothic" w:hAnsi="MS Gothic" w:cs="Times New Roman" w:hint="eastAsia"/>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Milestones and targets</w:t>
            </w:r>
          </w:p>
          <w:p w14:paraId="2FBCFDAA" w14:textId="77777777"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2049024776"/>
                <w14:checkbox>
                  <w14:checked w14:val="0"/>
                  <w14:checkedState w14:val="2612" w14:font="MS Gothic"/>
                  <w14:uncheckedState w14:val="2610" w14:font="MS Gothic"/>
                </w14:checkbox>
              </w:sdtPr>
              <w:sdtEndPr/>
              <w:sdtContent>
                <w:r w:rsidR="005D35FE" w:rsidRPr="006644A8">
                  <w:rPr>
                    <w:rFonts w:ascii="MS Gothic" w:eastAsia="MS Gothic" w:hAnsi="MS Gothic" w:cs="Times New Roman" w:hint="eastAsia"/>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Estimated cost</w:t>
            </w:r>
          </w:p>
          <w:p w14:paraId="005C28AC" w14:textId="77777777"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566337310"/>
                <w14:checkbox>
                  <w14:checked w14:val="0"/>
                  <w14:checkedState w14:val="2612" w14:font="MS Gothic"/>
                  <w14:uncheckedState w14:val="2610" w14:font="MS Gothic"/>
                </w14:checkbox>
              </w:sdtPr>
              <w:sdtEndPr/>
              <w:sdtContent>
                <w:r w:rsidR="005D35FE" w:rsidRPr="006644A8">
                  <w:rPr>
                    <w:rFonts w:ascii="Segoe UI Symbol" w:hAnsi="Segoe UI Symbol" w:cs="Segoe UI Symbol"/>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Green and digital tagging (potentially relevant, because there is a substantive change to the underlying measure)</w:t>
            </w:r>
          </w:p>
          <w:p w14:paraId="6A90EDA7" w14:textId="77777777" w:rsidR="005D35FE" w:rsidRPr="006644A8" w:rsidRDefault="00F17CC6" w:rsidP="00F505B2">
            <w:pPr>
              <w:jc w:val="both"/>
              <w:rPr>
                <w:rFonts w:ascii="Times New Roman" w:hAnsi="Times New Roman" w:cs="Times New Roman"/>
                <w:b/>
                <w:bCs/>
                <w:noProof/>
                <w:sz w:val="24"/>
                <w:szCs w:val="24"/>
                <w:u w:val="single"/>
              </w:rPr>
            </w:pPr>
            <w:sdt>
              <w:sdtPr>
                <w:rPr>
                  <w:rFonts w:ascii="Times New Roman" w:hAnsi="Times New Roman" w:cs="Times New Roman"/>
                  <w:noProof/>
                  <w:color w:val="2B579A"/>
                  <w:sz w:val="20"/>
                  <w:szCs w:val="20"/>
                  <w:shd w:val="clear" w:color="auto" w:fill="E6E6E6"/>
                  <w:lang w:val="en-US"/>
                </w:rPr>
                <w:id w:val="154275294"/>
                <w14:checkbox>
                  <w14:checked w14:val="0"/>
                  <w14:checkedState w14:val="2612" w14:font="MS Gothic"/>
                  <w14:uncheckedState w14:val="2610" w14:font="MS Gothic"/>
                </w14:checkbox>
              </w:sdtPr>
              <w:sdtEndPr/>
              <w:sdtContent>
                <w:r w:rsidR="005D35FE" w:rsidRPr="006644A8">
                  <w:rPr>
                    <w:rFonts w:ascii="Segoe UI Symbol" w:hAnsi="Segoe UI Symbol" w:cs="Segoe UI Symbol"/>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DNSH self-assessment</w:t>
            </w:r>
          </w:p>
        </w:tc>
      </w:tr>
    </w:tbl>
    <w:p w14:paraId="1821AB0B" w14:textId="77777777" w:rsidR="005D35FE" w:rsidRPr="006644A8" w:rsidRDefault="005D35FE" w:rsidP="005D35FE"/>
    <w:tbl>
      <w:tblPr>
        <w:tblStyle w:val="Mkatabulky"/>
        <w:tblW w:w="0" w:type="auto"/>
        <w:tblLook w:val="04A0" w:firstRow="1" w:lastRow="0" w:firstColumn="1" w:lastColumn="0" w:noHBand="0" w:noVBand="1"/>
      </w:tblPr>
      <w:tblGrid>
        <w:gridCol w:w="2235"/>
        <w:gridCol w:w="3260"/>
        <w:gridCol w:w="3747"/>
      </w:tblGrid>
      <w:tr w:rsidR="005D35FE" w:rsidRPr="006644A8" w14:paraId="72CC508A" w14:textId="77777777" w:rsidTr="75ECB6CE">
        <w:tc>
          <w:tcPr>
            <w:tcW w:w="9242" w:type="dxa"/>
            <w:gridSpan w:val="3"/>
            <w:shd w:val="clear" w:color="auto" w:fill="1F3864"/>
          </w:tcPr>
          <w:p w14:paraId="5EAB759F" w14:textId="77777777" w:rsidR="005D35FE" w:rsidRPr="006644A8" w:rsidRDefault="005D35FE" w:rsidP="00F505B2">
            <w:pPr>
              <w:jc w:val="center"/>
              <w:rPr>
                <w:rFonts w:ascii="Times New Roman" w:hAnsi="Times New Roman" w:cs="Times New Roman"/>
                <w:b/>
                <w:bCs/>
                <w:noProof/>
                <w:color w:val="FFFFFF"/>
                <w:sz w:val="20"/>
                <w:szCs w:val="20"/>
                <w:u w:val="single"/>
              </w:rPr>
            </w:pPr>
            <w:r w:rsidRPr="006644A8">
              <w:rPr>
                <w:rFonts w:ascii="Times New Roman" w:hAnsi="Times New Roman" w:cs="Times New Roman"/>
                <w:b/>
                <w:bCs/>
                <w:noProof/>
                <w:color w:val="FFFFFF"/>
                <w:sz w:val="20"/>
                <w:szCs w:val="20"/>
                <w:u w:val="single"/>
              </w:rPr>
              <w:t>Investment 3: Aid for research and development in the environtal field – Target 229</w:t>
            </w:r>
          </w:p>
        </w:tc>
      </w:tr>
      <w:tr w:rsidR="005D35FE" w:rsidRPr="006644A8" w14:paraId="200C3656" w14:textId="77777777" w:rsidTr="75ECB6CE">
        <w:tc>
          <w:tcPr>
            <w:tcW w:w="9242" w:type="dxa"/>
            <w:gridSpan w:val="3"/>
            <w:shd w:val="clear" w:color="auto" w:fill="auto"/>
          </w:tcPr>
          <w:p w14:paraId="233AC109" w14:textId="77777777" w:rsidR="005D35FE" w:rsidRPr="006644A8" w:rsidRDefault="005D35FE" w:rsidP="00F505B2">
            <w:pPr>
              <w:jc w:val="both"/>
              <w:rPr>
                <w:rFonts w:ascii="Times New Roman" w:hAnsi="Times New Roman" w:cs="Times New Roman"/>
                <w:b/>
                <w:bCs/>
                <w:noProof/>
                <w:color w:val="FFFFFF"/>
                <w:sz w:val="24"/>
                <w:szCs w:val="24"/>
                <w:u w:val="single"/>
              </w:rPr>
            </w:pPr>
            <w:r w:rsidRPr="006644A8">
              <w:rPr>
                <w:rFonts w:ascii="Times New Roman" w:hAnsi="Times New Roman" w:cs="Times New Roman"/>
                <w:b/>
                <w:bCs/>
                <w:noProof/>
                <w:color w:val="FFFFFF"/>
                <w:sz w:val="24"/>
                <w:szCs w:val="24"/>
                <w:u w:val="single"/>
              </w:rPr>
              <w:t>Direct support for the digital transformation of enterprises</w:t>
            </w:r>
          </w:p>
        </w:tc>
      </w:tr>
      <w:tr w:rsidR="005D35FE" w:rsidRPr="006644A8" w14:paraId="07FB92A0" w14:textId="77777777" w:rsidTr="75ECB6CE">
        <w:tc>
          <w:tcPr>
            <w:tcW w:w="2235" w:type="dxa"/>
            <w:shd w:val="clear" w:color="auto" w:fill="00B0F0"/>
          </w:tcPr>
          <w:p w14:paraId="0F8D4056" w14:textId="77777777" w:rsidR="005D35FE" w:rsidRPr="006644A8" w:rsidRDefault="005D35FE" w:rsidP="00F505B2">
            <w:pPr>
              <w:jc w:val="center"/>
              <w:rPr>
                <w:rFonts w:ascii="Times New Roman" w:hAnsi="Times New Roman" w:cs="Times New Roman"/>
                <w:b/>
                <w:bCs/>
                <w:noProof/>
                <w:color w:val="FFFFFF"/>
                <w:sz w:val="20"/>
                <w:szCs w:val="20"/>
              </w:rPr>
            </w:pPr>
            <w:r w:rsidRPr="006644A8">
              <w:rPr>
                <w:rFonts w:ascii="Times New Roman" w:hAnsi="Times New Roman" w:cs="Times New Roman"/>
                <w:b/>
                <w:bCs/>
                <w:noProof/>
                <w:color w:val="FFFFFF"/>
                <w:sz w:val="20"/>
                <w:szCs w:val="20"/>
              </w:rPr>
              <w:t>Modified elements</w:t>
            </w:r>
          </w:p>
        </w:tc>
        <w:tc>
          <w:tcPr>
            <w:tcW w:w="3260" w:type="dxa"/>
            <w:shd w:val="clear" w:color="auto" w:fill="00B0F0"/>
          </w:tcPr>
          <w:p w14:paraId="38E9D479" w14:textId="77777777" w:rsidR="005D35FE" w:rsidRPr="006644A8" w:rsidRDefault="005D35FE" w:rsidP="00F505B2">
            <w:pPr>
              <w:jc w:val="center"/>
              <w:rPr>
                <w:rFonts w:ascii="Times New Roman" w:hAnsi="Times New Roman" w:cs="Times New Roman"/>
                <w:b/>
                <w:bCs/>
                <w:noProof/>
                <w:color w:val="FFFFFF"/>
                <w:sz w:val="20"/>
                <w:szCs w:val="20"/>
              </w:rPr>
            </w:pPr>
            <w:r w:rsidRPr="006644A8">
              <w:rPr>
                <w:rFonts w:ascii="Times New Roman" w:hAnsi="Times New Roman" w:cs="Times New Roman"/>
                <w:b/>
                <w:bCs/>
                <w:noProof/>
                <w:color w:val="FFFFFF"/>
                <w:sz w:val="20"/>
                <w:szCs w:val="20"/>
              </w:rPr>
              <w:t>Current version</w:t>
            </w:r>
          </w:p>
        </w:tc>
        <w:tc>
          <w:tcPr>
            <w:tcW w:w="3747" w:type="dxa"/>
            <w:shd w:val="clear" w:color="auto" w:fill="00B0F0"/>
          </w:tcPr>
          <w:p w14:paraId="7D88E664" w14:textId="77777777" w:rsidR="005D35FE" w:rsidRPr="006644A8" w:rsidRDefault="005D35FE" w:rsidP="00F505B2">
            <w:pPr>
              <w:jc w:val="center"/>
              <w:rPr>
                <w:rFonts w:ascii="Times New Roman" w:hAnsi="Times New Roman" w:cs="Times New Roman"/>
                <w:b/>
                <w:bCs/>
                <w:noProof/>
                <w:color w:val="FFFFFF"/>
                <w:sz w:val="20"/>
                <w:szCs w:val="20"/>
              </w:rPr>
            </w:pPr>
            <w:r w:rsidRPr="006644A8">
              <w:rPr>
                <w:rFonts w:ascii="Times New Roman" w:hAnsi="Times New Roman" w:cs="Times New Roman"/>
                <w:b/>
                <w:bCs/>
                <w:noProof/>
                <w:color w:val="FFFFFF"/>
                <w:sz w:val="20"/>
                <w:szCs w:val="20"/>
              </w:rPr>
              <w:t>Amended version</w:t>
            </w:r>
          </w:p>
        </w:tc>
      </w:tr>
      <w:tr w:rsidR="005D35FE" w:rsidRPr="006644A8" w14:paraId="51EEACEF" w14:textId="77777777" w:rsidTr="75ECB6CE">
        <w:tc>
          <w:tcPr>
            <w:tcW w:w="2235" w:type="dxa"/>
          </w:tcPr>
          <w:p w14:paraId="5934C72F" w14:textId="77777777" w:rsidR="005D35FE" w:rsidRPr="006644A8" w:rsidRDefault="005D35FE" w:rsidP="00F505B2">
            <w:pPr>
              <w:jc w:val="both"/>
              <w:rPr>
                <w:rFonts w:ascii="Times New Roman" w:hAnsi="Times New Roman" w:cs="Times New Roman"/>
                <w:b/>
                <w:bCs/>
                <w:i/>
                <w:iCs/>
                <w:noProof/>
                <w:sz w:val="20"/>
                <w:szCs w:val="20"/>
              </w:rPr>
            </w:pPr>
            <w:r w:rsidRPr="006644A8">
              <w:rPr>
                <w:rFonts w:ascii="Times New Roman" w:hAnsi="Times New Roman" w:cs="Times New Roman"/>
                <w:b/>
                <w:bCs/>
                <w:i/>
                <w:iCs/>
                <w:noProof/>
                <w:sz w:val="20"/>
                <w:szCs w:val="20"/>
              </w:rPr>
              <w:t xml:space="preserve">Component and / or measure description </w:t>
            </w:r>
          </w:p>
        </w:tc>
        <w:tc>
          <w:tcPr>
            <w:tcW w:w="3260" w:type="dxa"/>
          </w:tcPr>
          <w:p w14:paraId="3194EB88" w14:textId="165AEB76" w:rsidR="0031690D" w:rsidRPr="006644A8" w:rsidRDefault="0031690D" w:rsidP="0031690D">
            <w:pPr>
              <w:autoSpaceDE w:val="0"/>
              <w:autoSpaceDN w:val="0"/>
              <w:adjustRightInd w:val="0"/>
              <w:spacing w:line="259" w:lineRule="auto"/>
              <w:contextualSpacing/>
              <w:jc w:val="both"/>
              <w:rPr>
                <w:i/>
                <w:noProof/>
                <w:sz w:val="18"/>
                <w:szCs w:val="24"/>
              </w:rPr>
            </w:pPr>
            <w:r w:rsidRPr="006644A8">
              <w:rPr>
                <w:rFonts w:eastAsia="Times New Roman"/>
                <w:i/>
                <w:noProof/>
                <w:sz w:val="18"/>
                <w:szCs w:val="24"/>
              </w:rPr>
              <w:t xml:space="preserve">The measure aims at supporting industrial RDI projects submitted by research organisations and enterprises, including collaborative projects, aimed at addressing challenges identified under the “State Environmental Policy of the Czech Republic 2030 with outlook to 2050” and the sectoral strategy of research support. The RDI projects shall focus on priority thematic areas such as protection and sustainable use of natural resources, climate protection and improvement of air quality, waste management and reuse, protection of nature and landscape or a safe and resilient environment, including prevention and reduction of the consequences of natural and anthropogenic hazards. </w:t>
            </w:r>
          </w:p>
          <w:p w14:paraId="391C88F0" w14:textId="77777777" w:rsidR="0031690D" w:rsidRPr="006644A8" w:rsidRDefault="0031690D" w:rsidP="0031690D">
            <w:pPr>
              <w:autoSpaceDE w:val="0"/>
              <w:autoSpaceDN w:val="0"/>
              <w:adjustRightInd w:val="0"/>
              <w:spacing w:line="259" w:lineRule="auto"/>
              <w:contextualSpacing/>
              <w:jc w:val="both"/>
              <w:rPr>
                <w:i/>
                <w:noProof/>
                <w:sz w:val="18"/>
                <w:szCs w:val="24"/>
              </w:rPr>
            </w:pPr>
            <w:r w:rsidRPr="006644A8">
              <w:rPr>
                <w:rFonts w:eastAsia="Times New Roman"/>
                <w:i/>
                <w:noProof/>
                <w:sz w:val="18"/>
                <w:szCs w:val="24"/>
              </w:rPr>
              <w:t>Ten RDI projects in the field of environment shall be supported.</w:t>
            </w:r>
          </w:p>
          <w:p w14:paraId="7D944BC8" w14:textId="2CB19E4E" w:rsidR="005D35FE" w:rsidRPr="006644A8" w:rsidRDefault="005D35FE" w:rsidP="00F505B2">
            <w:pPr>
              <w:jc w:val="both"/>
              <w:rPr>
                <w:rFonts w:cstheme="minorHAnsi"/>
                <w:i/>
                <w:noProof/>
                <w:sz w:val="18"/>
                <w:szCs w:val="20"/>
              </w:rPr>
            </w:pPr>
          </w:p>
        </w:tc>
        <w:tc>
          <w:tcPr>
            <w:tcW w:w="3747" w:type="dxa"/>
          </w:tcPr>
          <w:p w14:paraId="0D0D0C45" w14:textId="77777777" w:rsidR="0031690D" w:rsidRPr="006644A8" w:rsidRDefault="0031690D" w:rsidP="0031690D">
            <w:pPr>
              <w:autoSpaceDE w:val="0"/>
              <w:autoSpaceDN w:val="0"/>
              <w:adjustRightInd w:val="0"/>
              <w:spacing w:line="259" w:lineRule="auto"/>
              <w:contextualSpacing/>
              <w:jc w:val="both"/>
              <w:rPr>
                <w:i/>
                <w:noProof/>
                <w:sz w:val="18"/>
                <w:szCs w:val="24"/>
              </w:rPr>
            </w:pPr>
            <w:r w:rsidRPr="006644A8">
              <w:rPr>
                <w:rFonts w:eastAsia="Times New Roman"/>
                <w:i/>
                <w:noProof/>
                <w:sz w:val="18"/>
                <w:szCs w:val="24"/>
              </w:rPr>
              <w:t xml:space="preserve">The measure aims at supporting industrial RDI projects submitted by research organisations and enterprises, including collaborative projects, aimed at addressing challenges identified under the “State Environmental Policy of the Czech Republic 2030 with outlook to 2050” and the sectoral strategy of research support. The RDI projects shall focus on priority thematic areas such as protection and sustainable use of natural resources, climate protection and improvement of air quality, waste management and reuse, protection of nature and landscape or a safe and resilient environment, including prevention and reduction of the consequences of natural and anthropogenic hazards. </w:t>
            </w:r>
          </w:p>
          <w:p w14:paraId="489C796D" w14:textId="77777777" w:rsidR="0031690D" w:rsidRPr="006644A8" w:rsidRDefault="0031690D" w:rsidP="0031690D">
            <w:pPr>
              <w:autoSpaceDE w:val="0"/>
              <w:autoSpaceDN w:val="0"/>
              <w:adjustRightInd w:val="0"/>
              <w:spacing w:line="259" w:lineRule="auto"/>
              <w:contextualSpacing/>
              <w:jc w:val="both"/>
              <w:rPr>
                <w:rFonts w:eastAsia="Times New Roman"/>
                <w:i/>
                <w:noProof/>
                <w:sz w:val="18"/>
                <w:szCs w:val="24"/>
              </w:rPr>
            </w:pPr>
          </w:p>
          <w:p w14:paraId="35EB1394" w14:textId="77777777" w:rsidR="0031690D" w:rsidRPr="006644A8" w:rsidRDefault="0031690D" w:rsidP="0031690D">
            <w:pPr>
              <w:autoSpaceDE w:val="0"/>
              <w:autoSpaceDN w:val="0"/>
              <w:adjustRightInd w:val="0"/>
              <w:spacing w:line="259" w:lineRule="auto"/>
              <w:contextualSpacing/>
              <w:jc w:val="both"/>
              <w:rPr>
                <w:i/>
                <w:noProof/>
                <w:sz w:val="18"/>
                <w:szCs w:val="24"/>
              </w:rPr>
            </w:pPr>
            <w:r w:rsidRPr="006644A8">
              <w:rPr>
                <w:i/>
                <w:sz w:val="18"/>
              </w:rPr>
              <w:t>Twenty</w:t>
            </w:r>
            <w:r w:rsidRPr="006644A8">
              <w:rPr>
                <w:rFonts w:eastAsia="Times New Roman"/>
                <w:i/>
                <w:noProof/>
                <w:sz w:val="18"/>
                <w:szCs w:val="24"/>
              </w:rPr>
              <w:t xml:space="preserve"> RDI projects in the field of environment shall be supported.</w:t>
            </w:r>
          </w:p>
          <w:p w14:paraId="53071648" w14:textId="04AA1C51" w:rsidR="005D35FE" w:rsidRPr="006644A8" w:rsidRDefault="005D35FE" w:rsidP="00F505B2">
            <w:pPr>
              <w:jc w:val="both"/>
              <w:rPr>
                <w:rFonts w:cstheme="minorHAnsi"/>
                <w:i/>
                <w:noProof/>
                <w:sz w:val="18"/>
                <w:szCs w:val="20"/>
              </w:rPr>
            </w:pPr>
          </w:p>
        </w:tc>
      </w:tr>
      <w:tr w:rsidR="005D35FE" w:rsidRPr="006644A8" w14:paraId="766EFCC0" w14:textId="77777777" w:rsidTr="75ECB6CE">
        <w:tc>
          <w:tcPr>
            <w:tcW w:w="2235" w:type="dxa"/>
          </w:tcPr>
          <w:p w14:paraId="4C6D326D" w14:textId="77777777" w:rsidR="005D35FE" w:rsidRPr="006644A8" w:rsidRDefault="005D35FE" w:rsidP="00F505B2">
            <w:pPr>
              <w:jc w:val="both"/>
              <w:rPr>
                <w:rFonts w:ascii="Times New Roman" w:hAnsi="Times New Roman" w:cs="Times New Roman"/>
                <w:b/>
                <w:bCs/>
                <w:i/>
                <w:iCs/>
                <w:noProof/>
                <w:sz w:val="20"/>
                <w:szCs w:val="20"/>
              </w:rPr>
            </w:pPr>
            <w:r w:rsidRPr="006644A8">
              <w:rPr>
                <w:rFonts w:ascii="Times New Roman" w:hAnsi="Times New Roman" w:cs="Times New Roman"/>
                <w:b/>
                <w:bCs/>
                <w:i/>
                <w:iCs/>
                <w:noProof/>
                <w:sz w:val="20"/>
                <w:szCs w:val="20"/>
              </w:rPr>
              <w:t xml:space="preserve">Milestones and targets </w:t>
            </w:r>
          </w:p>
        </w:tc>
        <w:tc>
          <w:tcPr>
            <w:tcW w:w="3260" w:type="dxa"/>
          </w:tcPr>
          <w:p w14:paraId="28E0379F" w14:textId="28618CE5" w:rsidR="0031690D" w:rsidRPr="006644A8" w:rsidRDefault="0031690D" w:rsidP="00CE23A8">
            <w:pPr>
              <w:jc w:val="both"/>
              <w:rPr>
                <w:rFonts w:asciiTheme="majorHAnsi" w:hAnsiTheme="majorHAnsi" w:cstheme="majorHAnsi"/>
                <w:i/>
                <w:sz w:val="20"/>
                <w:szCs w:val="20"/>
              </w:rPr>
            </w:pPr>
            <w:r w:rsidRPr="006644A8">
              <w:rPr>
                <w:rFonts w:asciiTheme="majorHAnsi" w:hAnsiTheme="majorHAnsi" w:cstheme="majorHAnsi"/>
                <w:i/>
                <w:sz w:val="20"/>
                <w:szCs w:val="20"/>
              </w:rPr>
              <w:t>Quantitative indicator:</w:t>
            </w:r>
            <w:r w:rsidR="004402C8" w:rsidRPr="006644A8">
              <w:rPr>
                <w:rFonts w:asciiTheme="majorHAnsi" w:hAnsiTheme="majorHAnsi" w:cstheme="majorHAnsi"/>
                <w:i/>
                <w:sz w:val="20"/>
                <w:szCs w:val="20"/>
              </w:rPr>
              <w:t xml:space="preserve"> </w:t>
            </w:r>
            <w:r w:rsidR="00A636AA" w:rsidRPr="006644A8">
              <w:rPr>
                <w:rFonts w:asciiTheme="majorHAnsi" w:hAnsiTheme="majorHAnsi" w:cstheme="majorHAnsi"/>
                <w:i/>
                <w:sz w:val="20"/>
                <w:szCs w:val="20"/>
              </w:rPr>
              <w:t>53</w:t>
            </w:r>
          </w:p>
          <w:p w14:paraId="0E1C438D" w14:textId="77777777" w:rsidR="0031690D" w:rsidRPr="006644A8" w:rsidRDefault="0031690D" w:rsidP="00CE23A8">
            <w:pPr>
              <w:jc w:val="both"/>
              <w:rPr>
                <w:rFonts w:asciiTheme="majorHAnsi" w:hAnsiTheme="majorHAnsi" w:cstheme="majorHAnsi"/>
                <w:i/>
                <w:sz w:val="20"/>
                <w:szCs w:val="20"/>
              </w:rPr>
            </w:pPr>
          </w:p>
          <w:p w14:paraId="3A5331E9" w14:textId="3CC2895B" w:rsidR="00CE23A8" w:rsidRPr="006644A8" w:rsidRDefault="00CE23A8" w:rsidP="00CE23A8">
            <w:pPr>
              <w:jc w:val="both"/>
              <w:rPr>
                <w:rFonts w:asciiTheme="majorHAnsi" w:hAnsiTheme="majorHAnsi" w:cstheme="majorHAnsi"/>
                <w:i/>
                <w:sz w:val="20"/>
                <w:szCs w:val="20"/>
              </w:rPr>
            </w:pPr>
            <w:r w:rsidRPr="006644A8">
              <w:rPr>
                <w:rFonts w:asciiTheme="majorHAnsi" w:hAnsiTheme="majorHAnsi" w:cstheme="majorHAnsi"/>
                <w:i/>
                <w:sz w:val="20"/>
                <w:szCs w:val="20"/>
              </w:rPr>
              <w:t>Ten RDI projects in the environmental field shall be supported. The projects shall focus on priority thematic areas such as protection and sustainable use of natural resources. Climate protection and improvement of air quality, waste management and reuse, protection of nature and landscape or a safe and resilient environment, including prevention and reduction of the consequences of natural and anthropogenic hazards.</w:t>
            </w:r>
          </w:p>
          <w:p w14:paraId="24AE8439" w14:textId="77777777" w:rsidR="00CE23A8" w:rsidRPr="006644A8" w:rsidRDefault="00CE23A8" w:rsidP="00CE23A8">
            <w:pPr>
              <w:jc w:val="both"/>
              <w:rPr>
                <w:rFonts w:asciiTheme="majorHAnsi" w:hAnsiTheme="majorHAnsi" w:cstheme="majorHAnsi"/>
                <w:i/>
                <w:sz w:val="20"/>
                <w:szCs w:val="20"/>
              </w:rPr>
            </w:pPr>
          </w:p>
          <w:p w14:paraId="39FE5A02" w14:textId="77777777" w:rsidR="005D35FE" w:rsidRPr="006644A8" w:rsidRDefault="00CE23A8" w:rsidP="00CE23A8">
            <w:pPr>
              <w:jc w:val="both"/>
              <w:rPr>
                <w:rFonts w:asciiTheme="majorHAnsi" w:hAnsiTheme="majorHAnsi" w:cstheme="majorHAnsi"/>
                <w:i/>
                <w:sz w:val="20"/>
                <w:szCs w:val="20"/>
              </w:rPr>
            </w:pPr>
            <w:r w:rsidRPr="006644A8">
              <w:rPr>
                <w:rFonts w:asciiTheme="majorHAnsi" w:hAnsiTheme="majorHAnsi" w:cstheme="majorHAnsi"/>
                <w:i/>
                <w:sz w:val="20"/>
                <w:szCs w:val="20"/>
              </w:rPr>
              <w:t>The total budget executes for this purpose shall amount to at least EUR 7 000</w:t>
            </w:r>
            <w:r w:rsidR="00DD6A5C" w:rsidRPr="006644A8">
              <w:rPr>
                <w:rFonts w:asciiTheme="majorHAnsi" w:hAnsiTheme="majorHAnsi" w:cstheme="majorHAnsi"/>
                <w:i/>
                <w:sz w:val="20"/>
                <w:szCs w:val="20"/>
              </w:rPr>
              <w:t> </w:t>
            </w:r>
            <w:r w:rsidRPr="006644A8">
              <w:rPr>
                <w:rFonts w:asciiTheme="majorHAnsi" w:hAnsiTheme="majorHAnsi" w:cstheme="majorHAnsi"/>
                <w:i/>
                <w:sz w:val="20"/>
                <w:szCs w:val="20"/>
              </w:rPr>
              <w:t>000.</w:t>
            </w:r>
          </w:p>
          <w:p w14:paraId="5638EC70" w14:textId="77777777" w:rsidR="00DD6A5C" w:rsidRPr="006644A8" w:rsidRDefault="00DD6A5C" w:rsidP="00CE23A8">
            <w:pPr>
              <w:jc w:val="both"/>
              <w:rPr>
                <w:rFonts w:cstheme="minorHAnsi"/>
                <w:i/>
                <w:noProof/>
                <w:sz w:val="20"/>
                <w:szCs w:val="20"/>
              </w:rPr>
            </w:pPr>
          </w:p>
          <w:p w14:paraId="6DA217AB" w14:textId="2D29D4B4" w:rsidR="00DD6A5C" w:rsidRPr="006644A8" w:rsidRDefault="00DD6A5C" w:rsidP="00CE23A8">
            <w:pPr>
              <w:jc w:val="both"/>
              <w:rPr>
                <w:rFonts w:cstheme="minorHAnsi"/>
                <w:i/>
                <w:noProof/>
                <w:sz w:val="20"/>
                <w:szCs w:val="20"/>
              </w:rPr>
            </w:pPr>
            <w:r w:rsidRPr="006644A8">
              <w:rPr>
                <w:rFonts w:cstheme="minorHAnsi"/>
                <w:i/>
                <w:noProof/>
                <w:sz w:val="20"/>
                <w:szCs w:val="20"/>
              </w:rPr>
              <w:t>Quantitative indicator:</w:t>
            </w:r>
          </w:p>
          <w:p w14:paraId="38D1C9A2" w14:textId="77777777" w:rsidR="00E21DC7" w:rsidRPr="006644A8" w:rsidRDefault="00E21DC7" w:rsidP="00CE23A8">
            <w:pPr>
              <w:jc w:val="both"/>
              <w:rPr>
                <w:rFonts w:cstheme="minorHAnsi"/>
                <w:i/>
                <w:noProof/>
                <w:sz w:val="20"/>
                <w:szCs w:val="20"/>
              </w:rPr>
            </w:pPr>
          </w:p>
          <w:p w14:paraId="14346521" w14:textId="23C3E4B6" w:rsidR="00E21DC7" w:rsidRPr="006644A8" w:rsidRDefault="00E21DC7" w:rsidP="00CE23A8">
            <w:pPr>
              <w:jc w:val="both"/>
              <w:rPr>
                <w:rFonts w:cstheme="minorHAnsi"/>
                <w:i/>
                <w:noProof/>
                <w:sz w:val="20"/>
                <w:szCs w:val="20"/>
              </w:rPr>
            </w:pPr>
            <w:r w:rsidRPr="006644A8">
              <w:rPr>
                <w:rFonts w:cstheme="minorHAnsi"/>
                <w:i/>
                <w:noProof/>
                <w:sz w:val="20"/>
                <w:szCs w:val="20"/>
              </w:rPr>
              <w:t>Number of supported projects in the environmental field</w:t>
            </w:r>
          </w:p>
        </w:tc>
        <w:tc>
          <w:tcPr>
            <w:tcW w:w="3747" w:type="dxa"/>
          </w:tcPr>
          <w:p w14:paraId="6952320D" w14:textId="3F012CB9" w:rsidR="0031690D" w:rsidRPr="006644A8" w:rsidRDefault="0031690D" w:rsidP="00CE23A8">
            <w:pPr>
              <w:jc w:val="both"/>
              <w:rPr>
                <w:rFonts w:asciiTheme="majorHAnsi" w:hAnsiTheme="majorHAnsi" w:cstheme="majorHAnsi"/>
                <w:i/>
                <w:sz w:val="20"/>
                <w:szCs w:val="20"/>
              </w:rPr>
            </w:pPr>
            <w:r w:rsidRPr="006644A8">
              <w:rPr>
                <w:rFonts w:asciiTheme="majorHAnsi" w:hAnsiTheme="majorHAnsi" w:cstheme="majorHAnsi"/>
                <w:i/>
                <w:sz w:val="20"/>
                <w:szCs w:val="20"/>
              </w:rPr>
              <w:t>Quantitative indicator:</w:t>
            </w:r>
            <w:r w:rsidR="004402C8" w:rsidRPr="006644A8">
              <w:rPr>
                <w:rFonts w:asciiTheme="majorHAnsi" w:hAnsiTheme="majorHAnsi" w:cstheme="majorHAnsi"/>
                <w:i/>
                <w:sz w:val="20"/>
                <w:szCs w:val="20"/>
              </w:rPr>
              <w:t xml:space="preserve"> </w:t>
            </w:r>
            <w:r w:rsidR="00A636AA" w:rsidRPr="006644A8">
              <w:rPr>
                <w:rFonts w:asciiTheme="majorHAnsi" w:hAnsiTheme="majorHAnsi" w:cstheme="majorHAnsi"/>
                <w:i/>
                <w:sz w:val="20"/>
                <w:szCs w:val="20"/>
              </w:rPr>
              <w:t>63</w:t>
            </w:r>
          </w:p>
          <w:p w14:paraId="557F0775" w14:textId="77777777" w:rsidR="0031690D" w:rsidRPr="006644A8" w:rsidRDefault="0031690D" w:rsidP="00CE23A8">
            <w:pPr>
              <w:jc w:val="both"/>
              <w:rPr>
                <w:rFonts w:asciiTheme="majorHAnsi" w:hAnsiTheme="majorHAnsi" w:cstheme="majorHAnsi"/>
                <w:sz w:val="20"/>
                <w:szCs w:val="20"/>
              </w:rPr>
            </w:pPr>
          </w:p>
          <w:p w14:paraId="0FFDA90D" w14:textId="2E5BA887" w:rsidR="00CE23A8" w:rsidRPr="006644A8" w:rsidRDefault="0031690D" w:rsidP="75ECB6CE">
            <w:pPr>
              <w:jc w:val="both"/>
              <w:rPr>
                <w:rFonts w:asciiTheme="majorHAnsi" w:hAnsiTheme="majorHAnsi" w:cstheme="majorBidi"/>
                <w:sz w:val="20"/>
                <w:szCs w:val="20"/>
              </w:rPr>
            </w:pPr>
            <w:r w:rsidRPr="006644A8">
              <w:rPr>
                <w:rFonts w:asciiTheme="majorHAnsi" w:hAnsiTheme="majorHAnsi"/>
                <w:sz w:val="20"/>
                <w:szCs w:val="20"/>
              </w:rPr>
              <w:t>Grant agreements shall be signed for the support of twenty</w:t>
            </w:r>
            <w:r w:rsidR="00CE23A8" w:rsidRPr="006644A8">
              <w:rPr>
                <w:rFonts w:asciiTheme="majorHAnsi" w:hAnsiTheme="majorHAnsi" w:cstheme="majorBidi"/>
                <w:sz w:val="20"/>
                <w:szCs w:val="20"/>
              </w:rPr>
              <w:t xml:space="preserve"> RDI projects in the environmental field</w:t>
            </w:r>
            <w:r w:rsidR="00DD6A5C" w:rsidRPr="006644A8">
              <w:rPr>
                <w:rFonts w:asciiTheme="majorHAnsi" w:hAnsiTheme="majorHAnsi" w:cstheme="majorBidi"/>
                <w:sz w:val="20"/>
                <w:szCs w:val="20"/>
              </w:rPr>
              <w:t xml:space="preserve"> </w:t>
            </w:r>
            <w:r w:rsidR="00DD6A5C" w:rsidRPr="006644A8">
              <w:rPr>
                <w:rFonts w:asciiTheme="majorHAnsi" w:hAnsiTheme="majorHAnsi" w:cstheme="majorBidi"/>
                <w:strike/>
                <w:sz w:val="20"/>
                <w:szCs w:val="20"/>
              </w:rPr>
              <w:t>shall be supported</w:t>
            </w:r>
            <w:r w:rsidR="00CE23A8" w:rsidRPr="006644A8">
              <w:rPr>
                <w:rFonts w:asciiTheme="majorHAnsi" w:hAnsiTheme="majorHAnsi" w:cstheme="majorBidi"/>
                <w:sz w:val="20"/>
                <w:szCs w:val="20"/>
              </w:rPr>
              <w:t>. The projects shall focus on priority thematic areas such as protection and sustainable use of natural resources. climate protection and improvement of air quality, waste management and reuse, protection of nature and landscape or a safe and resilient environment, including prevention and reduction of the consequences of natural and anthropogenic hazards.</w:t>
            </w:r>
          </w:p>
          <w:p w14:paraId="55C39A58" w14:textId="4C0511FC" w:rsidR="00DD6A5C" w:rsidRPr="006644A8" w:rsidRDefault="00DD6A5C" w:rsidP="00CE23A8">
            <w:pPr>
              <w:jc w:val="both"/>
              <w:rPr>
                <w:rFonts w:asciiTheme="majorHAnsi" w:hAnsiTheme="majorHAnsi" w:cstheme="majorHAnsi"/>
                <w:sz w:val="20"/>
                <w:szCs w:val="20"/>
              </w:rPr>
            </w:pPr>
          </w:p>
          <w:p w14:paraId="798FDF96" w14:textId="3EBD4D62" w:rsidR="00DD6A5C" w:rsidRPr="006644A8" w:rsidRDefault="00DD6A5C" w:rsidP="00CE23A8">
            <w:pPr>
              <w:jc w:val="both"/>
              <w:rPr>
                <w:rFonts w:asciiTheme="majorHAnsi" w:hAnsiTheme="majorHAnsi" w:cstheme="majorHAnsi"/>
                <w:strike/>
                <w:sz w:val="20"/>
                <w:szCs w:val="20"/>
              </w:rPr>
            </w:pPr>
            <w:r w:rsidRPr="006644A8">
              <w:rPr>
                <w:rFonts w:asciiTheme="majorHAnsi" w:hAnsiTheme="majorHAnsi" w:cstheme="majorHAnsi"/>
                <w:i/>
                <w:strike/>
                <w:sz w:val="20"/>
                <w:szCs w:val="20"/>
              </w:rPr>
              <w:t>The total budget executes for this purpose shall amount to at least EUR 7 000 000.</w:t>
            </w:r>
          </w:p>
          <w:p w14:paraId="031E2789" w14:textId="77777777" w:rsidR="005D35FE" w:rsidRPr="006644A8" w:rsidRDefault="005D35FE" w:rsidP="00CE23A8">
            <w:pPr>
              <w:jc w:val="both"/>
              <w:rPr>
                <w:i/>
                <w:sz w:val="20"/>
              </w:rPr>
            </w:pPr>
          </w:p>
          <w:p w14:paraId="7CC7481C" w14:textId="63310B94" w:rsidR="00E71E3A" w:rsidRPr="006644A8" w:rsidRDefault="00E71E3A" w:rsidP="00E71E3A">
            <w:pPr>
              <w:jc w:val="both"/>
              <w:rPr>
                <w:rFonts w:cstheme="minorHAnsi"/>
                <w:i/>
                <w:noProof/>
                <w:sz w:val="20"/>
                <w:szCs w:val="20"/>
              </w:rPr>
            </w:pPr>
            <w:r w:rsidRPr="006644A8">
              <w:rPr>
                <w:rFonts w:cstheme="minorHAnsi"/>
                <w:i/>
                <w:noProof/>
                <w:sz w:val="20"/>
                <w:szCs w:val="20"/>
              </w:rPr>
              <w:t>Quantitative indicator:</w:t>
            </w:r>
          </w:p>
          <w:p w14:paraId="0CA091DD" w14:textId="77777777" w:rsidR="00E71E3A" w:rsidRPr="006644A8" w:rsidRDefault="00E71E3A" w:rsidP="00E71E3A">
            <w:pPr>
              <w:jc w:val="both"/>
              <w:rPr>
                <w:rFonts w:cstheme="minorHAnsi"/>
                <w:i/>
                <w:noProof/>
                <w:sz w:val="20"/>
                <w:szCs w:val="20"/>
              </w:rPr>
            </w:pPr>
          </w:p>
          <w:p w14:paraId="0426543C" w14:textId="6B960614" w:rsidR="00E71E3A" w:rsidRPr="006644A8" w:rsidRDefault="00E71E3A" w:rsidP="00E71E3A">
            <w:pPr>
              <w:jc w:val="both"/>
              <w:rPr>
                <w:rFonts w:cstheme="minorHAnsi"/>
                <w:i/>
                <w:noProof/>
                <w:sz w:val="20"/>
                <w:szCs w:val="20"/>
              </w:rPr>
            </w:pPr>
            <w:r w:rsidRPr="006644A8">
              <w:rPr>
                <w:rFonts w:cstheme="minorHAnsi"/>
                <w:i/>
                <w:noProof/>
                <w:sz w:val="20"/>
                <w:szCs w:val="20"/>
              </w:rPr>
              <w:t>Final disbursement percentage of the allocated</w:t>
            </w:r>
            <w:r w:rsidRPr="006644A8">
              <w:rPr>
                <w:i/>
                <w:sz w:val="20"/>
              </w:rPr>
              <w:t xml:space="preserve"> budget</w:t>
            </w:r>
            <w:r w:rsidRPr="006644A8">
              <w:rPr>
                <w:rFonts w:cstheme="minorHAnsi"/>
                <w:i/>
                <w:noProof/>
                <w:sz w:val="20"/>
                <w:szCs w:val="20"/>
              </w:rPr>
              <w:t>.</w:t>
            </w:r>
          </w:p>
          <w:p w14:paraId="4D7A313A" w14:textId="77777777" w:rsidR="00E71E3A" w:rsidRPr="006644A8" w:rsidRDefault="00E71E3A" w:rsidP="00E71E3A">
            <w:pPr>
              <w:jc w:val="both"/>
              <w:rPr>
                <w:rFonts w:cstheme="minorHAnsi"/>
                <w:i/>
                <w:noProof/>
                <w:sz w:val="20"/>
                <w:szCs w:val="20"/>
              </w:rPr>
            </w:pPr>
          </w:p>
          <w:p w14:paraId="63BF5715" w14:textId="77777777" w:rsidR="00E71E3A" w:rsidRPr="006644A8" w:rsidRDefault="00E71E3A" w:rsidP="00E71E3A">
            <w:pPr>
              <w:jc w:val="both"/>
              <w:rPr>
                <w:rFonts w:cstheme="minorHAnsi"/>
                <w:i/>
                <w:noProof/>
                <w:sz w:val="20"/>
                <w:szCs w:val="20"/>
              </w:rPr>
            </w:pPr>
            <w:r w:rsidRPr="006644A8">
              <w:rPr>
                <w:rFonts w:cstheme="minorHAnsi"/>
                <w:i/>
                <w:noProof/>
                <w:sz w:val="20"/>
                <w:szCs w:val="20"/>
              </w:rPr>
              <w:t>Target: 100 %</w:t>
            </w:r>
          </w:p>
          <w:p w14:paraId="3E7CB8BD" w14:textId="77777777" w:rsidR="00E71E3A" w:rsidRPr="006644A8" w:rsidRDefault="00E71E3A" w:rsidP="00E71E3A">
            <w:pPr>
              <w:jc w:val="both"/>
              <w:rPr>
                <w:rFonts w:cstheme="minorHAnsi"/>
                <w:i/>
                <w:noProof/>
                <w:sz w:val="20"/>
                <w:szCs w:val="20"/>
              </w:rPr>
            </w:pPr>
          </w:p>
          <w:p w14:paraId="39185B2F" w14:textId="43F22327" w:rsidR="00E71E3A" w:rsidRPr="006644A8" w:rsidRDefault="00E71E3A" w:rsidP="00E71E3A">
            <w:pPr>
              <w:jc w:val="both"/>
              <w:rPr>
                <w:rFonts w:cstheme="minorHAnsi"/>
                <w:i/>
                <w:noProof/>
                <w:sz w:val="20"/>
                <w:szCs w:val="20"/>
              </w:rPr>
            </w:pPr>
            <w:r w:rsidRPr="006644A8">
              <w:rPr>
                <w:rFonts w:cstheme="minorHAnsi"/>
                <w:i/>
                <w:noProof/>
                <w:sz w:val="20"/>
                <w:szCs w:val="20"/>
              </w:rPr>
              <w:t>During Q1 2026</w:t>
            </w:r>
            <w:r w:rsidRPr="006644A8">
              <w:rPr>
                <w:i/>
                <w:sz w:val="20"/>
              </w:rPr>
              <w:t xml:space="preserve"> shall </w:t>
            </w:r>
            <w:r w:rsidRPr="006644A8">
              <w:rPr>
                <w:rFonts w:cstheme="minorHAnsi"/>
                <w:i/>
                <w:noProof/>
                <w:sz w:val="20"/>
                <w:szCs w:val="20"/>
              </w:rPr>
              <w:t>have been 100% allocated budget disbursed</w:t>
            </w:r>
            <w:r w:rsidRPr="006644A8">
              <w:rPr>
                <w:i/>
                <w:sz w:val="20"/>
              </w:rPr>
              <w:t>.</w:t>
            </w:r>
          </w:p>
        </w:tc>
      </w:tr>
      <w:tr w:rsidR="005D35FE" w:rsidRPr="006644A8" w14:paraId="656FDC47" w14:textId="77777777" w:rsidTr="75ECB6CE">
        <w:tc>
          <w:tcPr>
            <w:tcW w:w="2235" w:type="dxa"/>
          </w:tcPr>
          <w:p w14:paraId="1AE35A6C" w14:textId="77777777" w:rsidR="005D35FE" w:rsidRPr="006644A8" w:rsidRDefault="005D35FE" w:rsidP="00F505B2">
            <w:pPr>
              <w:jc w:val="both"/>
              <w:rPr>
                <w:rFonts w:ascii="Times New Roman" w:hAnsi="Times New Roman" w:cs="Times New Roman"/>
                <w:b/>
                <w:bCs/>
                <w:i/>
                <w:iCs/>
                <w:noProof/>
                <w:sz w:val="20"/>
                <w:szCs w:val="20"/>
              </w:rPr>
            </w:pPr>
            <w:r w:rsidRPr="006644A8">
              <w:rPr>
                <w:rFonts w:ascii="Times New Roman" w:hAnsi="Times New Roman" w:cs="Times New Roman"/>
                <w:b/>
                <w:bCs/>
                <w:i/>
                <w:iCs/>
                <w:noProof/>
                <w:sz w:val="20"/>
                <w:szCs w:val="20"/>
              </w:rPr>
              <w:t>Estimated cost</w:t>
            </w:r>
          </w:p>
        </w:tc>
        <w:tc>
          <w:tcPr>
            <w:tcW w:w="3260" w:type="dxa"/>
          </w:tcPr>
          <w:p w14:paraId="1F10A0B3" w14:textId="77777777" w:rsidR="005D35FE" w:rsidRPr="006644A8" w:rsidRDefault="005D35FE" w:rsidP="00F505B2">
            <w:pPr>
              <w:jc w:val="both"/>
              <w:rPr>
                <w:rFonts w:cstheme="minorHAnsi"/>
                <w:i/>
                <w:noProof/>
                <w:sz w:val="20"/>
                <w:szCs w:val="20"/>
              </w:rPr>
            </w:pPr>
            <w:r w:rsidRPr="006644A8">
              <w:rPr>
                <w:rFonts w:cstheme="minorHAnsi"/>
                <w:i/>
                <w:noProof/>
                <w:sz w:val="20"/>
                <w:szCs w:val="20"/>
              </w:rPr>
              <w:t>Not relevant</w:t>
            </w:r>
          </w:p>
        </w:tc>
        <w:tc>
          <w:tcPr>
            <w:tcW w:w="3747" w:type="dxa"/>
          </w:tcPr>
          <w:p w14:paraId="5BF1C718" w14:textId="77777777" w:rsidR="005D35FE" w:rsidRPr="006644A8" w:rsidRDefault="005D35FE" w:rsidP="00F505B2">
            <w:pPr>
              <w:jc w:val="both"/>
              <w:rPr>
                <w:rFonts w:cstheme="minorHAnsi"/>
                <w:i/>
                <w:noProof/>
                <w:sz w:val="20"/>
                <w:szCs w:val="20"/>
              </w:rPr>
            </w:pPr>
            <w:r w:rsidRPr="006644A8">
              <w:rPr>
                <w:rFonts w:cstheme="minorHAnsi"/>
                <w:i/>
                <w:noProof/>
                <w:sz w:val="20"/>
                <w:szCs w:val="20"/>
              </w:rPr>
              <w:t>Not relevant</w:t>
            </w:r>
          </w:p>
        </w:tc>
      </w:tr>
      <w:tr w:rsidR="005D35FE" w:rsidRPr="006644A8" w14:paraId="64CB86BB" w14:textId="77777777" w:rsidTr="75ECB6CE">
        <w:tc>
          <w:tcPr>
            <w:tcW w:w="2235" w:type="dxa"/>
          </w:tcPr>
          <w:p w14:paraId="0F62739A" w14:textId="77777777" w:rsidR="005D35FE" w:rsidRPr="006644A8" w:rsidRDefault="005D35FE" w:rsidP="00F505B2">
            <w:pPr>
              <w:jc w:val="both"/>
              <w:rPr>
                <w:rFonts w:ascii="Times New Roman" w:hAnsi="Times New Roman" w:cs="Times New Roman"/>
                <w:b/>
                <w:bCs/>
                <w:i/>
                <w:iCs/>
                <w:noProof/>
                <w:sz w:val="20"/>
                <w:szCs w:val="20"/>
              </w:rPr>
            </w:pPr>
            <w:r w:rsidRPr="006644A8">
              <w:rPr>
                <w:rFonts w:ascii="Times New Roman" w:hAnsi="Times New Roman" w:cs="Times New Roman"/>
                <w:b/>
                <w:bCs/>
                <w:i/>
                <w:iCs/>
                <w:noProof/>
                <w:sz w:val="20"/>
                <w:szCs w:val="20"/>
              </w:rPr>
              <w:lastRenderedPageBreak/>
              <w:t>Green and digital tagging</w:t>
            </w:r>
          </w:p>
        </w:tc>
        <w:tc>
          <w:tcPr>
            <w:tcW w:w="3260" w:type="dxa"/>
          </w:tcPr>
          <w:p w14:paraId="4EF98C53" w14:textId="77777777" w:rsidR="005D35FE" w:rsidRPr="006644A8" w:rsidRDefault="005D35FE" w:rsidP="00F505B2">
            <w:pPr>
              <w:jc w:val="both"/>
              <w:rPr>
                <w:rFonts w:cstheme="minorHAnsi"/>
                <w:i/>
                <w:noProof/>
                <w:sz w:val="20"/>
                <w:szCs w:val="20"/>
              </w:rPr>
            </w:pPr>
            <w:r w:rsidRPr="006644A8">
              <w:rPr>
                <w:rFonts w:cstheme="minorHAnsi"/>
                <w:i/>
                <w:noProof/>
                <w:sz w:val="20"/>
                <w:szCs w:val="20"/>
              </w:rPr>
              <w:t>Not relevant</w:t>
            </w:r>
          </w:p>
        </w:tc>
        <w:tc>
          <w:tcPr>
            <w:tcW w:w="3747" w:type="dxa"/>
          </w:tcPr>
          <w:p w14:paraId="56891A87" w14:textId="77777777" w:rsidR="005D35FE" w:rsidRPr="006644A8" w:rsidRDefault="005D35FE" w:rsidP="00F505B2">
            <w:pPr>
              <w:jc w:val="both"/>
              <w:rPr>
                <w:rFonts w:cstheme="minorHAnsi"/>
                <w:i/>
                <w:noProof/>
                <w:sz w:val="20"/>
                <w:szCs w:val="20"/>
              </w:rPr>
            </w:pPr>
            <w:r w:rsidRPr="006644A8">
              <w:rPr>
                <w:rFonts w:cstheme="minorHAnsi"/>
                <w:i/>
                <w:noProof/>
                <w:sz w:val="20"/>
                <w:szCs w:val="20"/>
              </w:rPr>
              <w:t>Not relevant</w:t>
            </w:r>
          </w:p>
        </w:tc>
      </w:tr>
      <w:tr w:rsidR="005D35FE" w:rsidRPr="006644A8" w14:paraId="3DC38C6A" w14:textId="77777777" w:rsidTr="75ECB6CE">
        <w:tc>
          <w:tcPr>
            <w:tcW w:w="2235" w:type="dxa"/>
          </w:tcPr>
          <w:p w14:paraId="6EFC9E08" w14:textId="77777777" w:rsidR="005D35FE" w:rsidRPr="006644A8" w:rsidRDefault="005D35FE" w:rsidP="00F505B2">
            <w:pPr>
              <w:jc w:val="both"/>
              <w:rPr>
                <w:rFonts w:ascii="Times New Roman" w:hAnsi="Times New Roman" w:cs="Times New Roman"/>
                <w:b/>
                <w:bCs/>
                <w:i/>
                <w:iCs/>
                <w:noProof/>
                <w:sz w:val="20"/>
                <w:szCs w:val="20"/>
              </w:rPr>
            </w:pPr>
            <w:r w:rsidRPr="006644A8">
              <w:rPr>
                <w:rFonts w:ascii="Times New Roman" w:hAnsi="Times New Roman" w:cs="Times New Roman"/>
                <w:b/>
                <w:bCs/>
                <w:i/>
                <w:iCs/>
                <w:noProof/>
                <w:sz w:val="20"/>
                <w:szCs w:val="20"/>
              </w:rPr>
              <w:t>DNSH self-assessment</w:t>
            </w:r>
          </w:p>
        </w:tc>
        <w:tc>
          <w:tcPr>
            <w:tcW w:w="3260" w:type="dxa"/>
          </w:tcPr>
          <w:p w14:paraId="6C477A89" w14:textId="77777777" w:rsidR="005D35FE" w:rsidRPr="006644A8" w:rsidRDefault="005D35FE" w:rsidP="00F505B2">
            <w:pPr>
              <w:jc w:val="both"/>
              <w:rPr>
                <w:rFonts w:cstheme="minorHAnsi"/>
                <w:i/>
                <w:noProof/>
                <w:sz w:val="20"/>
                <w:szCs w:val="20"/>
              </w:rPr>
            </w:pPr>
            <w:r w:rsidRPr="006644A8">
              <w:rPr>
                <w:rFonts w:cstheme="minorHAnsi"/>
                <w:i/>
                <w:noProof/>
                <w:sz w:val="20"/>
                <w:szCs w:val="20"/>
              </w:rPr>
              <w:t>Not relevant</w:t>
            </w:r>
          </w:p>
        </w:tc>
        <w:tc>
          <w:tcPr>
            <w:tcW w:w="3747" w:type="dxa"/>
          </w:tcPr>
          <w:p w14:paraId="0D34CDB0" w14:textId="77777777" w:rsidR="005D35FE" w:rsidRPr="006644A8" w:rsidRDefault="005D35FE" w:rsidP="00F505B2">
            <w:pPr>
              <w:jc w:val="both"/>
              <w:rPr>
                <w:rFonts w:cstheme="minorHAnsi"/>
                <w:i/>
                <w:noProof/>
                <w:sz w:val="20"/>
                <w:szCs w:val="20"/>
              </w:rPr>
            </w:pPr>
            <w:r w:rsidRPr="006644A8">
              <w:rPr>
                <w:rFonts w:cstheme="minorHAnsi"/>
                <w:i/>
                <w:noProof/>
                <w:sz w:val="20"/>
                <w:szCs w:val="20"/>
              </w:rPr>
              <w:t>Not relevant</w:t>
            </w:r>
          </w:p>
        </w:tc>
      </w:tr>
    </w:tbl>
    <w:p w14:paraId="11EE902F" w14:textId="77777777" w:rsidR="005D35FE" w:rsidRPr="006644A8" w:rsidRDefault="005D35FE" w:rsidP="005D35FE"/>
    <w:p w14:paraId="3A909C45" w14:textId="77777777" w:rsidR="00B109C1" w:rsidRPr="006644A8" w:rsidRDefault="00B109C1" w:rsidP="00615190">
      <w:pPr>
        <w:jc w:val="both"/>
        <w:rPr>
          <w:rFonts w:cstheme="minorHAnsi"/>
          <w:b/>
          <w:bCs/>
          <w:i/>
          <w:iCs/>
          <w:sz w:val="20"/>
          <w:szCs w:val="20"/>
        </w:rPr>
      </w:pPr>
    </w:p>
    <w:p w14:paraId="1E726DBB" w14:textId="21D319C7" w:rsidR="00615190" w:rsidRPr="006644A8" w:rsidRDefault="00615190" w:rsidP="00615190">
      <w:pPr>
        <w:jc w:val="both"/>
        <w:rPr>
          <w:rFonts w:cstheme="minorHAnsi"/>
          <w:sz w:val="20"/>
          <w:szCs w:val="20"/>
          <w:lang w:val="en-US"/>
        </w:rPr>
      </w:pPr>
      <w:r w:rsidRPr="006644A8">
        <w:rPr>
          <w:rFonts w:cstheme="minorHAnsi"/>
          <w:b/>
          <w:bCs/>
          <w:i/>
          <w:iCs/>
          <w:sz w:val="20"/>
          <w:szCs w:val="20"/>
        </w:rPr>
        <w:t>Objective facts why the milestones and targets could not be met as originally envisaged</w:t>
      </w:r>
    </w:p>
    <w:p w14:paraId="793F7F6C" w14:textId="77777777" w:rsidR="00494F53" w:rsidRPr="006644A8" w:rsidRDefault="00494F53" w:rsidP="005D35FE">
      <w:pPr>
        <w:rPr>
          <w:lang w:val="en-US"/>
        </w:rPr>
      </w:pPr>
    </w:p>
    <w:p w14:paraId="1B107EE0" w14:textId="00668D18" w:rsidR="00615190" w:rsidRPr="006644A8" w:rsidRDefault="00615190" w:rsidP="005D35FE">
      <w:pPr>
        <w:rPr>
          <w:lang w:val="en-US"/>
        </w:rPr>
      </w:pPr>
      <w:r w:rsidRPr="006644A8">
        <w:rPr>
          <w:lang w:val="en-US"/>
        </w:rPr>
        <w:t>The measure aims at supporting R&amp;D projects in the environmental field.</w:t>
      </w:r>
    </w:p>
    <w:p w14:paraId="49FB3087" w14:textId="44819777" w:rsidR="005D35FE" w:rsidRPr="006644A8" w:rsidRDefault="005D35FE" w:rsidP="005D35FE"/>
    <w:p w14:paraId="4C4A6B3A" w14:textId="369C349F" w:rsidR="00C16C4D" w:rsidRPr="006644A8" w:rsidRDefault="00C16C4D" w:rsidP="00C16C4D">
      <w:pPr>
        <w:jc w:val="both"/>
        <w:rPr>
          <w:lang w:val="en-US"/>
        </w:rPr>
      </w:pPr>
      <w:r w:rsidRPr="006644A8">
        <w:rPr>
          <w:lang w:val="en-US"/>
        </w:rPr>
        <w:t>In view of the fact that the final number of projects supported and related costs depended from the project proposals submitted under the call, the drafting of the milestone was based on the estimates available at the time of the plan adoption.</w:t>
      </w:r>
    </w:p>
    <w:p w14:paraId="219B8C35" w14:textId="77777777" w:rsidR="00C16C4D" w:rsidRPr="006644A8" w:rsidRDefault="00C16C4D" w:rsidP="00C16C4D">
      <w:pPr>
        <w:jc w:val="both"/>
        <w:rPr>
          <w:lang w:val="en-US"/>
        </w:rPr>
      </w:pPr>
    </w:p>
    <w:p w14:paraId="23A486EC" w14:textId="70D53254" w:rsidR="00C16C4D" w:rsidRPr="006644A8" w:rsidRDefault="00C16C4D" w:rsidP="00C16C4D">
      <w:pPr>
        <w:jc w:val="both"/>
        <w:rPr>
          <w:lang w:val="en-US"/>
        </w:rPr>
      </w:pPr>
      <w:r w:rsidRPr="006644A8">
        <w:rPr>
          <w:lang w:val="en-US"/>
        </w:rPr>
        <w:t xml:space="preserve">Finally, out of the overall envisaged budget, more projects than the originally envisaged </w:t>
      </w:r>
      <w:r w:rsidR="006553A6" w:rsidRPr="006644A8">
        <w:rPr>
          <w:lang w:val="en-US"/>
        </w:rPr>
        <w:t>number</w:t>
      </w:r>
      <w:r w:rsidRPr="006644A8">
        <w:rPr>
          <w:lang w:val="en-US"/>
        </w:rPr>
        <w:t xml:space="preserve"> could be supported. It has proven more purposeful to fund more projects. The wording change therefore brings the target description more in line with the outcome of the tender. </w:t>
      </w:r>
    </w:p>
    <w:p w14:paraId="019C38E6" w14:textId="77777777" w:rsidR="00C16C4D" w:rsidRPr="006644A8" w:rsidRDefault="00C16C4D" w:rsidP="00C16C4D">
      <w:pPr>
        <w:jc w:val="both"/>
        <w:rPr>
          <w:lang w:val="en-US"/>
        </w:rPr>
      </w:pPr>
    </w:p>
    <w:p w14:paraId="5E005F91" w14:textId="16C2C5C8" w:rsidR="00C16C4D" w:rsidRPr="006644A8" w:rsidRDefault="00C16C4D" w:rsidP="00C16C4D">
      <w:pPr>
        <w:jc w:val="both"/>
        <w:rPr>
          <w:lang w:val="en-US"/>
        </w:rPr>
      </w:pPr>
      <w:r w:rsidRPr="006644A8">
        <w:rPr>
          <w:lang w:val="en-US"/>
        </w:rPr>
        <w:t>The quantitative indicator shall be aligned accordingly.</w:t>
      </w:r>
    </w:p>
    <w:p w14:paraId="08071B05" w14:textId="77777777" w:rsidR="00C16C4D" w:rsidRPr="006644A8" w:rsidRDefault="00C16C4D" w:rsidP="00C16C4D">
      <w:pPr>
        <w:jc w:val="both"/>
        <w:rPr>
          <w:lang w:val="en-US"/>
        </w:rPr>
      </w:pPr>
    </w:p>
    <w:p w14:paraId="4F5F332A" w14:textId="0C8B4CB0" w:rsidR="00C16C4D" w:rsidRPr="006644A8" w:rsidRDefault="00C16C4D" w:rsidP="00C16C4D">
      <w:pPr>
        <w:jc w:val="both"/>
        <w:rPr>
          <w:lang w:val="en-US"/>
        </w:rPr>
      </w:pPr>
      <w:r w:rsidRPr="006644A8">
        <w:rPr>
          <w:lang w:val="en-US"/>
        </w:rPr>
        <w:t xml:space="preserve">As regards the budgetary execution target, </w:t>
      </w:r>
      <w:r w:rsidR="00447A7F" w:rsidRPr="006644A8">
        <w:rPr>
          <w:lang w:val="en-US"/>
        </w:rPr>
        <w:t>it is</w:t>
      </w:r>
      <w:r w:rsidRPr="006644A8">
        <w:rPr>
          <w:lang w:val="en-US"/>
        </w:rPr>
        <w:t xml:space="preserve"> propose</w:t>
      </w:r>
      <w:r w:rsidR="00447A7F" w:rsidRPr="006644A8">
        <w:rPr>
          <w:lang w:val="en-US"/>
        </w:rPr>
        <w:t>d</w:t>
      </w:r>
      <w:r w:rsidRPr="006644A8">
        <w:rPr>
          <w:lang w:val="en-US"/>
        </w:rPr>
        <w:t xml:space="preserve"> to remove the current wording and substitute it with a reference to the signing of grant agreements. The total grant amount as awarded following the call is committed in the grant agreements. </w:t>
      </w:r>
      <w:r w:rsidR="00AD1D3D" w:rsidRPr="006644A8">
        <w:rPr>
          <w:lang w:val="en-US"/>
        </w:rPr>
        <w:t>T</w:t>
      </w:r>
      <w:r w:rsidRPr="006644A8">
        <w:rPr>
          <w:lang w:val="en-US"/>
        </w:rPr>
        <w:t xml:space="preserve">he grants will be disbursed for each year of the duration of the projects. </w:t>
      </w:r>
      <w:r w:rsidR="009E557F" w:rsidRPr="006644A8">
        <w:rPr>
          <w:lang w:val="en-US"/>
        </w:rPr>
        <w:t>Given</w:t>
      </w:r>
      <w:r w:rsidRPr="006644A8">
        <w:rPr>
          <w:lang w:val="en-US"/>
        </w:rPr>
        <w:t xml:space="preserve"> that the tender</w:t>
      </w:r>
      <w:r w:rsidR="0031675C" w:rsidRPr="006644A8">
        <w:rPr>
          <w:lang w:val="en-US"/>
        </w:rPr>
        <w:t xml:space="preserve"> procedure</w:t>
      </w:r>
      <w:r w:rsidRPr="006644A8">
        <w:rPr>
          <w:lang w:val="en-US"/>
        </w:rPr>
        <w:t xml:space="preserve"> has already been </w:t>
      </w:r>
      <w:r w:rsidR="0031675C" w:rsidRPr="006644A8">
        <w:rPr>
          <w:lang w:val="en-US"/>
        </w:rPr>
        <w:t>concluded</w:t>
      </w:r>
      <w:r w:rsidRPr="006644A8">
        <w:rPr>
          <w:lang w:val="en-US"/>
        </w:rPr>
        <w:t>, and</w:t>
      </w:r>
      <w:r w:rsidR="006553A6" w:rsidRPr="006644A8">
        <w:rPr>
          <w:lang w:val="en-US"/>
        </w:rPr>
        <w:t xml:space="preserve"> that</w:t>
      </w:r>
      <w:r w:rsidRPr="006644A8">
        <w:rPr>
          <w:lang w:val="en-US"/>
        </w:rPr>
        <w:t xml:space="preserve"> the grant agreements have already been signed, the </w:t>
      </w:r>
      <w:r w:rsidR="00BE31A6" w:rsidRPr="006644A8">
        <w:rPr>
          <w:lang w:val="en-US"/>
        </w:rPr>
        <w:t>overall budget of the measure is determined</w:t>
      </w:r>
      <w:r w:rsidRPr="006644A8">
        <w:rPr>
          <w:lang w:val="en-US"/>
        </w:rPr>
        <w:t>.</w:t>
      </w:r>
      <w:r w:rsidR="00E71E3A" w:rsidRPr="006644A8">
        <w:t xml:space="preserve"> </w:t>
      </w:r>
      <w:r w:rsidR="00E71E3A" w:rsidRPr="006644A8">
        <w:rPr>
          <w:lang w:val="en-US"/>
        </w:rPr>
        <w:t>For reassurance we suggest new final disbursement target for the budget in Q1 2026.</w:t>
      </w:r>
    </w:p>
    <w:p w14:paraId="3A9C83B4" w14:textId="21755135" w:rsidR="005D35FE" w:rsidRPr="006644A8" w:rsidRDefault="005D35FE" w:rsidP="005D35FE">
      <w:pPr>
        <w:rPr>
          <w:lang w:val="en-US"/>
        </w:rPr>
      </w:pPr>
    </w:p>
    <w:p w14:paraId="2CB9164D" w14:textId="53995CB7" w:rsidR="005D35FE" w:rsidRPr="006644A8" w:rsidRDefault="005D35FE" w:rsidP="005D35FE"/>
    <w:p w14:paraId="3D86C307" w14:textId="75F4C89E" w:rsidR="005D35FE" w:rsidRPr="006644A8" w:rsidRDefault="005D35FE" w:rsidP="005D35FE"/>
    <w:p w14:paraId="4AC156E0" w14:textId="77777777" w:rsidR="005D35FE" w:rsidRPr="006644A8" w:rsidRDefault="005D35FE" w:rsidP="005D35FE"/>
    <w:p w14:paraId="0113DEC0" w14:textId="77777777" w:rsidR="005D35FE" w:rsidRPr="006644A8" w:rsidRDefault="005D35FE" w:rsidP="005D35FE"/>
    <w:tbl>
      <w:tblPr>
        <w:tblStyle w:val="Mkatabulky"/>
        <w:tblW w:w="0" w:type="auto"/>
        <w:tblLook w:val="04A0" w:firstRow="1" w:lastRow="0" w:firstColumn="1" w:lastColumn="0" w:noHBand="0" w:noVBand="1"/>
      </w:tblPr>
      <w:tblGrid>
        <w:gridCol w:w="3227"/>
        <w:gridCol w:w="5939"/>
      </w:tblGrid>
      <w:tr w:rsidR="005D35FE" w:rsidRPr="006644A8" w14:paraId="47E6625E" w14:textId="77777777" w:rsidTr="00F505B2">
        <w:tc>
          <w:tcPr>
            <w:tcW w:w="9166" w:type="dxa"/>
            <w:gridSpan w:val="2"/>
            <w:shd w:val="clear" w:color="auto" w:fill="1F3864"/>
          </w:tcPr>
          <w:p w14:paraId="725527D7" w14:textId="77777777" w:rsidR="005D35FE" w:rsidRPr="006644A8" w:rsidRDefault="005D35FE" w:rsidP="00F505B2">
            <w:pPr>
              <w:jc w:val="center"/>
              <w:rPr>
                <w:rFonts w:ascii="Times New Roman" w:hAnsi="Times New Roman" w:cs="Times New Roman"/>
                <w:b/>
                <w:bCs/>
                <w:noProof/>
                <w:sz w:val="20"/>
                <w:szCs w:val="20"/>
                <w:u w:val="single"/>
              </w:rPr>
            </w:pPr>
            <w:r w:rsidRPr="006644A8">
              <w:rPr>
                <w:rFonts w:ascii="Times New Roman" w:hAnsi="Times New Roman" w:cs="Times New Roman"/>
                <w:b/>
                <w:bCs/>
                <w:noProof/>
                <w:sz w:val="20"/>
                <w:szCs w:val="20"/>
                <w:u w:val="single"/>
              </w:rPr>
              <w:t>Component 5.2: SUPPORT FOR RESEARCH AND DEVELOPMENT IN COMPANIES AND INTRODUCTION OF INNOVATIONS BUSINESS PRACTISE</w:t>
            </w:r>
          </w:p>
        </w:tc>
      </w:tr>
      <w:tr w:rsidR="005D35FE" w:rsidRPr="006644A8" w14:paraId="58D8321E" w14:textId="77777777" w:rsidTr="00F505B2">
        <w:tc>
          <w:tcPr>
            <w:tcW w:w="3227" w:type="dxa"/>
            <w:shd w:val="clear" w:color="auto" w:fill="00B0F0"/>
          </w:tcPr>
          <w:p w14:paraId="6C589A05" w14:textId="77777777" w:rsidR="005D35FE" w:rsidRPr="006644A8" w:rsidRDefault="005D35FE" w:rsidP="00F505B2">
            <w:pPr>
              <w:jc w:val="both"/>
              <w:rPr>
                <w:rFonts w:ascii="Times New Roman" w:hAnsi="Times New Roman" w:cs="Times New Roman"/>
                <w:b/>
                <w:bCs/>
                <w:noProof/>
                <w:color w:val="FFFFFF"/>
                <w:sz w:val="20"/>
                <w:szCs w:val="20"/>
                <w:u w:val="single"/>
              </w:rPr>
            </w:pPr>
            <w:r w:rsidRPr="006644A8">
              <w:rPr>
                <w:rFonts w:ascii="Times New Roman" w:hAnsi="Times New Roman" w:cs="Times New Roman"/>
                <w:b/>
                <w:bCs/>
                <w:noProof/>
                <w:color w:val="FFFFFF"/>
                <w:sz w:val="20"/>
                <w:szCs w:val="20"/>
                <w:lang w:val="en-US"/>
              </w:rPr>
              <w:t>Investment/ reform CID reference</w:t>
            </w:r>
          </w:p>
        </w:tc>
        <w:tc>
          <w:tcPr>
            <w:tcW w:w="5939" w:type="dxa"/>
            <w:shd w:val="clear" w:color="auto" w:fill="00B0F0"/>
          </w:tcPr>
          <w:p w14:paraId="1E19A4E9" w14:textId="77777777" w:rsidR="005D35FE" w:rsidRPr="006644A8" w:rsidRDefault="005D35FE" w:rsidP="00F505B2">
            <w:pPr>
              <w:jc w:val="both"/>
              <w:rPr>
                <w:rFonts w:ascii="Times New Roman" w:hAnsi="Times New Roman" w:cs="Times New Roman"/>
                <w:b/>
                <w:bCs/>
                <w:color w:val="FFFFFF"/>
                <w:sz w:val="20"/>
                <w:szCs w:val="24"/>
                <w:u w:val="single"/>
              </w:rPr>
            </w:pPr>
            <w:r w:rsidRPr="006644A8">
              <w:rPr>
                <w:rFonts w:ascii="Times New Roman" w:hAnsi="Times New Roman" w:cs="Times New Roman"/>
                <w:b/>
                <w:bCs/>
                <w:color w:val="FFFFFF"/>
                <w:sz w:val="20"/>
                <w:szCs w:val="24"/>
                <w:u w:val="single"/>
              </w:rPr>
              <w:t>Investment 4</w:t>
            </w:r>
          </w:p>
        </w:tc>
      </w:tr>
      <w:tr w:rsidR="005D35FE" w:rsidRPr="006644A8" w14:paraId="3D1B6E48" w14:textId="77777777" w:rsidTr="00F505B2">
        <w:tc>
          <w:tcPr>
            <w:tcW w:w="3227" w:type="dxa"/>
            <w:shd w:val="clear" w:color="auto" w:fill="00B0F0"/>
          </w:tcPr>
          <w:p w14:paraId="7907A0EE" w14:textId="77777777" w:rsidR="005D35FE" w:rsidRPr="006644A8" w:rsidRDefault="005D35FE" w:rsidP="00F505B2">
            <w:pPr>
              <w:jc w:val="both"/>
              <w:rPr>
                <w:rFonts w:ascii="Times New Roman" w:hAnsi="Times New Roman" w:cs="Times New Roman"/>
                <w:b/>
                <w:bCs/>
                <w:noProof/>
                <w:color w:val="FFFFFF"/>
                <w:sz w:val="20"/>
                <w:szCs w:val="20"/>
                <w:u w:val="single"/>
              </w:rPr>
            </w:pPr>
            <w:r w:rsidRPr="006644A8">
              <w:rPr>
                <w:rFonts w:ascii="Times New Roman" w:hAnsi="Times New Roman" w:cs="Times New Roman"/>
                <w:b/>
                <w:bCs/>
                <w:noProof/>
                <w:color w:val="FFFFFF"/>
                <w:sz w:val="20"/>
                <w:szCs w:val="20"/>
                <w:lang w:val="en-US"/>
              </w:rPr>
              <w:t>Investment/ reform name</w:t>
            </w:r>
          </w:p>
        </w:tc>
        <w:tc>
          <w:tcPr>
            <w:tcW w:w="5939" w:type="dxa"/>
            <w:shd w:val="clear" w:color="auto" w:fill="00B0F0"/>
          </w:tcPr>
          <w:p w14:paraId="34B5CA37" w14:textId="77777777" w:rsidR="005D35FE" w:rsidRPr="006644A8" w:rsidRDefault="005D35FE" w:rsidP="00F505B2">
            <w:pPr>
              <w:jc w:val="both"/>
              <w:rPr>
                <w:rFonts w:ascii="Times New Roman" w:hAnsi="Times New Roman" w:cs="Times New Roman"/>
                <w:b/>
                <w:bCs/>
                <w:color w:val="FFFFFF"/>
                <w:sz w:val="20"/>
                <w:szCs w:val="24"/>
                <w:u w:val="single"/>
              </w:rPr>
            </w:pPr>
            <w:r w:rsidRPr="006644A8">
              <w:rPr>
                <w:rFonts w:ascii="Times New Roman" w:hAnsi="Times New Roman" w:cs="Times New Roman"/>
                <w:b/>
                <w:bCs/>
                <w:color w:val="FFFFFF"/>
                <w:sz w:val="20"/>
                <w:szCs w:val="24"/>
                <w:u w:val="single"/>
              </w:rPr>
              <w:t>Aid for research and development in synergy effects with the Framework Programme for Research and Innovation</w:t>
            </w:r>
          </w:p>
        </w:tc>
      </w:tr>
      <w:tr w:rsidR="005D35FE" w:rsidRPr="006644A8" w14:paraId="43106D7A" w14:textId="77777777" w:rsidTr="00F505B2">
        <w:tc>
          <w:tcPr>
            <w:tcW w:w="3227" w:type="dxa"/>
            <w:shd w:val="clear" w:color="auto" w:fill="BDD6EE"/>
          </w:tcPr>
          <w:p w14:paraId="606292E0" w14:textId="77777777" w:rsidR="005D35FE" w:rsidRPr="006644A8" w:rsidRDefault="005D35FE" w:rsidP="00F505B2">
            <w:pPr>
              <w:rPr>
                <w:rFonts w:ascii="Times New Roman" w:hAnsi="Times New Roman" w:cs="Times New Roman"/>
                <w:b/>
                <w:bCs/>
                <w:noProof/>
                <w:sz w:val="20"/>
                <w:szCs w:val="20"/>
                <w:lang w:val="en-US"/>
              </w:rPr>
            </w:pPr>
            <w:r w:rsidRPr="006644A8">
              <w:rPr>
                <w:rFonts w:ascii="Times New Roman" w:hAnsi="Times New Roman" w:cs="Times New Roman"/>
                <w:b/>
                <w:bCs/>
                <w:noProof/>
                <w:sz w:val="20"/>
                <w:szCs w:val="20"/>
                <w:lang w:val="en-US"/>
              </w:rPr>
              <w:t>Type of change compared to CID</w:t>
            </w:r>
          </w:p>
        </w:tc>
        <w:tc>
          <w:tcPr>
            <w:tcW w:w="5939" w:type="dxa"/>
          </w:tcPr>
          <w:p w14:paraId="40A98998" w14:textId="74F8E8FF" w:rsidR="005D35FE" w:rsidRPr="006644A8" w:rsidRDefault="00CE23A8" w:rsidP="00F505B2">
            <w:pPr>
              <w:jc w:val="both"/>
              <w:rPr>
                <w:rFonts w:ascii="Times New Roman" w:hAnsi="Times New Roman" w:cs="Times New Roman"/>
                <w:bCs/>
                <w:noProof/>
                <w:sz w:val="24"/>
                <w:szCs w:val="24"/>
              </w:rPr>
            </w:pPr>
            <w:r w:rsidRPr="006644A8">
              <w:rPr>
                <w:rFonts w:ascii="Times New Roman" w:hAnsi="Times New Roman" w:cs="Times New Roman"/>
                <w:bCs/>
                <w:noProof/>
                <w:sz w:val="20"/>
                <w:szCs w:val="24"/>
              </w:rPr>
              <w:t>modified</w:t>
            </w:r>
          </w:p>
        </w:tc>
      </w:tr>
      <w:tr w:rsidR="005D35FE" w:rsidRPr="006644A8" w14:paraId="4C9E2511" w14:textId="77777777" w:rsidTr="00F505B2">
        <w:tc>
          <w:tcPr>
            <w:tcW w:w="3227" w:type="dxa"/>
            <w:shd w:val="clear" w:color="auto" w:fill="BDD6EE"/>
          </w:tcPr>
          <w:p w14:paraId="6844B251" w14:textId="77777777" w:rsidR="005D35FE" w:rsidRPr="006644A8" w:rsidRDefault="005D35FE" w:rsidP="00F505B2">
            <w:pPr>
              <w:jc w:val="both"/>
              <w:rPr>
                <w:rFonts w:ascii="Times New Roman" w:hAnsi="Times New Roman" w:cs="Times New Roman"/>
                <w:b/>
                <w:bCs/>
                <w:noProof/>
                <w:sz w:val="24"/>
                <w:szCs w:val="24"/>
                <w:u w:val="single"/>
              </w:rPr>
            </w:pPr>
            <w:r w:rsidRPr="006644A8">
              <w:rPr>
                <w:rFonts w:ascii="Times New Roman" w:hAnsi="Times New Roman" w:cs="Times New Roman"/>
                <w:b/>
                <w:bCs/>
                <w:noProof/>
                <w:sz w:val="20"/>
                <w:szCs w:val="20"/>
                <w:lang w:val="en-US"/>
              </w:rPr>
              <w:t>Legal base of the change (select at least one)</w:t>
            </w:r>
          </w:p>
        </w:tc>
        <w:tc>
          <w:tcPr>
            <w:tcW w:w="5939" w:type="dxa"/>
          </w:tcPr>
          <w:p w14:paraId="2E79B4D4" w14:textId="77777777"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1183711542"/>
                <w14:checkbox>
                  <w14:checked w14:val="0"/>
                  <w14:checkedState w14:val="2612" w14:font="MS Gothic"/>
                  <w14:uncheckedState w14:val="2610" w14:font="MS Gothic"/>
                </w14:checkbox>
              </w:sdtPr>
              <w:sdtEndPr/>
              <w:sdtContent>
                <w:r w:rsidR="005D35FE" w:rsidRPr="006644A8">
                  <w:rPr>
                    <w:rFonts w:ascii="Segoe UI Symbol" w:hAnsi="Segoe UI Symbol" w:cs="Segoe UI Symbol"/>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Article 14(2) – loan request</w:t>
            </w:r>
          </w:p>
          <w:p w14:paraId="0E1AF5F8" w14:textId="77777777"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1227521907"/>
                <w14:checkbox>
                  <w14:checked w14:val="0"/>
                  <w14:checkedState w14:val="2612" w14:font="MS Gothic"/>
                  <w14:uncheckedState w14:val="2610" w14:font="MS Gothic"/>
                </w14:checkbox>
              </w:sdtPr>
              <w:sdtEndPr/>
              <w:sdtContent>
                <w:r w:rsidR="005D35FE" w:rsidRPr="006644A8">
                  <w:rPr>
                    <w:rFonts w:ascii="Segoe UI Symbol" w:hAnsi="Segoe UI Symbol" w:cs="Segoe UI Symbol"/>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Article 18(2) – update of the maximum financial contribution</w:t>
            </w:r>
          </w:p>
          <w:p w14:paraId="3B5AF37A" w14:textId="45872C28" w:rsidR="005D35FE" w:rsidRPr="006644A8" w:rsidRDefault="00F17CC6" w:rsidP="00F505B2">
            <w:pPr>
              <w:jc w:val="both"/>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274300363"/>
                <w:placeholder>
                  <w:docPart w:val="43451792F96C41A093FDE419297DA6DF"/>
                </w:placeholder>
                <w14:checkbox>
                  <w14:checked w14:val="1"/>
                  <w14:checkedState w14:val="2612" w14:font="MS Gothic"/>
                  <w14:uncheckedState w14:val="2610" w14:font="MS Gothic"/>
                </w14:checkbox>
              </w:sdtPr>
              <w:sdtEndPr/>
              <w:sdtContent>
                <w:r w:rsidR="00CE23A8" w:rsidRPr="006644A8">
                  <w:rPr>
                    <w:rFonts w:ascii="MS Gothic" w:eastAsia="MS Gothic" w:hAnsi="MS Gothic" w:cs="Times New Roman" w:hint="eastAsia"/>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Article 21 – amendment due to objective circumstances</w:t>
            </w:r>
          </w:p>
          <w:p w14:paraId="2B3B54A1" w14:textId="77777777" w:rsidR="005D35FE" w:rsidRPr="006644A8" w:rsidRDefault="00F17CC6" w:rsidP="00F505B2">
            <w:pPr>
              <w:jc w:val="both"/>
              <w:rPr>
                <w:rFonts w:ascii="Times New Roman" w:hAnsi="Times New Roman" w:cs="Times New Roman"/>
                <w:noProof/>
                <w:sz w:val="20"/>
                <w:szCs w:val="20"/>
                <w:lang w:val="fr-BE"/>
              </w:rPr>
            </w:pPr>
            <w:sdt>
              <w:sdtPr>
                <w:rPr>
                  <w:rFonts w:ascii="Times New Roman" w:hAnsi="Times New Roman" w:cs="Times New Roman"/>
                  <w:noProof/>
                  <w:color w:val="2B579A"/>
                  <w:sz w:val="20"/>
                  <w:szCs w:val="20"/>
                  <w:shd w:val="clear" w:color="auto" w:fill="E6E6E6"/>
                  <w:lang w:val="fr-BE"/>
                </w:rPr>
                <w:id w:val="1079870787"/>
                <w:placeholder>
                  <w:docPart w:val="43451792F96C41A093FDE419297DA6DF"/>
                </w:placeholder>
                <w14:checkbox>
                  <w14:checked w14:val="0"/>
                  <w14:checkedState w14:val="2612" w14:font="MS Gothic"/>
                  <w14:uncheckedState w14:val="2610" w14:font="MS Gothic"/>
                </w14:checkbox>
              </w:sdtPr>
              <w:sdtEndPr/>
              <w:sdtContent>
                <w:r w:rsidR="005D35FE" w:rsidRPr="006644A8">
                  <w:rPr>
                    <w:rFonts w:ascii="Segoe UI Symbol" w:hAnsi="Segoe UI Symbol" w:cs="Segoe UI Symbol"/>
                    <w:noProof/>
                    <w:color w:val="2B579A"/>
                    <w:sz w:val="20"/>
                    <w:szCs w:val="20"/>
                    <w:shd w:val="clear" w:color="auto" w:fill="E6E6E6"/>
                    <w:lang w:val="fr-BE"/>
                  </w:rPr>
                  <w:t>☐</w:t>
                </w:r>
              </w:sdtContent>
            </w:sdt>
            <w:r w:rsidR="005D35FE" w:rsidRPr="006644A8">
              <w:rPr>
                <w:rFonts w:ascii="Times New Roman" w:hAnsi="Times New Roman" w:cs="Times New Roman"/>
                <w:noProof/>
                <w:sz w:val="20"/>
                <w:szCs w:val="20"/>
                <w:lang w:val="fr-BE"/>
              </w:rPr>
              <w:t xml:space="preserve"> Article 21a – REPowerEU non-repayable financial support (ETS revenue)</w:t>
            </w:r>
          </w:p>
          <w:p w14:paraId="1E2A7F01" w14:textId="77777777" w:rsidR="005D35FE" w:rsidRPr="006644A8" w:rsidRDefault="00F17CC6" w:rsidP="00F505B2">
            <w:pPr>
              <w:jc w:val="both"/>
              <w:rPr>
                <w:rFonts w:ascii="Times New Roman" w:hAnsi="Times New Roman" w:cs="Times New Roman"/>
                <w:noProof/>
                <w:sz w:val="20"/>
                <w:szCs w:val="20"/>
              </w:rPr>
            </w:pPr>
            <w:sdt>
              <w:sdtPr>
                <w:rPr>
                  <w:rFonts w:ascii="Times New Roman" w:hAnsi="Times New Roman" w:cs="Times New Roman"/>
                  <w:noProof/>
                  <w:color w:val="2B579A"/>
                  <w:sz w:val="20"/>
                  <w:szCs w:val="20"/>
                  <w:shd w:val="clear" w:color="auto" w:fill="E6E6E6"/>
                </w:rPr>
                <w:id w:val="-1257445604"/>
                <w:placeholder>
                  <w:docPart w:val="43451792F96C41A093FDE419297DA6DF"/>
                </w:placeholder>
                <w14:checkbox>
                  <w14:checked w14:val="0"/>
                  <w14:checkedState w14:val="2612" w14:font="MS Gothic"/>
                  <w14:uncheckedState w14:val="2610" w14:font="MS Gothic"/>
                </w14:checkbox>
              </w:sdtPr>
              <w:sdtEndPr/>
              <w:sdtContent>
                <w:r w:rsidR="005D35FE" w:rsidRPr="006644A8">
                  <w:rPr>
                    <w:rFonts w:ascii="MS Gothic" w:eastAsia="MS Gothic" w:hAnsi="MS Gothic" w:cs="Times New Roman" w:hint="eastAsia"/>
                    <w:noProof/>
                    <w:color w:val="2B579A"/>
                    <w:sz w:val="20"/>
                    <w:szCs w:val="20"/>
                    <w:shd w:val="clear" w:color="auto" w:fill="E6E6E6"/>
                  </w:rPr>
                  <w:t>☐</w:t>
                </w:r>
              </w:sdtContent>
            </w:sdt>
            <w:r w:rsidR="005D35FE" w:rsidRPr="006644A8">
              <w:rPr>
                <w:rFonts w:ascii="Times New Roman" w:hAnsi="Times New Roman" w:cs="Times New Roman"/>
                <w:noProof/>
                <w:sz w:val="20"/>
                <w:szCs w:val="20"/>
              </w:rPr>
              <w:t xml:space="preserve"> Article 21b (2) – BAR transfers</w:t>
            </w:r>
          </w:p>
          <w:p w14:paraId="5F570D06" w14:textId="77777777" w:rsidR="005D35FE" w:rsidRPr="006644A8" w:rsidRDefault="00F17CC6" w:rsidP="00F505B2">
            <w:pPr>
              <w:jc w:val="both"/>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rPr>
                <w:id w:val="1992060496"/>
                <w:placeholder>
                  <w:docPart w:val="AA439EE92C3D4BB08EB6E96455EA2BC4"/>
                </w:placeholder>
                <w14:checkbox>
                  <w14:checked w14:val="0"/>
                  <w14:checkedState w14:val="2612" w14:font="MS Gothic"/>
                  <w14:uncheckedState w14:val="2610" w14:font="MS Gothic"/>
                </w14:checkbox>
              </w:sdtPr>
              <w:sdtEndPr/>
              <w:sdtContent>
                <w:r w:rsidR="005D35FE" w:rsidRPr="006644A8">
                  <w:rPr>
                    <w:rFonts w:ascii="MS Gothic" w:eastAsia="MS Gothic" w:hAnsi="MS Gothic" w:cs="Times New Roman" w:hint="eastAsia"/>
                    <w:noProof/>
                    <w:color w:val="2B579A"/>
                    <w:sz w:val="20"/>
                    <w:szCs w:val="20"/>
                    <w:shd w:val="clear" w:color="auto" w:fill="E6E6E6"/>
                  </w:rPr>
                  <w:t>☐</w:t>
                </w:r>
              </w:sdtContent>
            </w:sdt>
            <w:r w:rsidR="005D35FE" w:rsidRPr="006644A8">
              <w:rPr>
                <w:rFonts w:ascii="Segoe UI Symbol" w:eastAsia="MS Gothic" w:hAnsi="Segoe UI Symbol" w:cs="Segoe UI Symbol"/>
                <w:noProof/>
                <w:sz w:val="20"/>
                <w:szCs w:val="20"/>
                <w:lang w:val="en-US"/>
              </w:rPr>
              <w:t xml:space="preserve"> </w:t>
            </w:r>
            <w:r w:rsidR="005D35FE" w:rsidRPr="006644A8">
              <w:rPr>
                <w:rFonts w:ascii="Times New Roman" w:hAnsi="Times New Roman" w:cs="Times New Roman"/>
                <w:noProof/>
                <w:sz w:val="20"/>
                <w:szCs w:val="20"/>
                <w:lang w:val="en-US"/>
              </w:rPr>
              <w:t>None of the above, correction of clerical error</w:t>
            </w:r>
          </w:p>
          <w:p w14:paraId="299B79D8" w14:textId="77777777" w:rsidR="005D35FE" w:rsidRPr="006644A8" w:rsidRDefault="005D35FE" w:rsidP="00F505B2">
            <w:pPr>
              <w:jc w:val="both"/>
              <w:rPr>
                <w:rFonts w:ascii="Times New Roman" w:hAnsi="Times New Roman" w:cs="Times New Roman"/>
                <w:noProof/>
                <w:sz w:val="20"/>
                <w:szCs w:val="20"/>
              </w:rPr>
            </w:pPr>
          </w:p>
        </w:tc>
      </w:tr>
      <w:tr w:rsidR="005D35FE" w:rsidRPr="006644A8" w14:paraId="6D4C2D58" w14:textId="77777777" w:rsidTr="00F505B2">
        <w:tc>
          <w:tcPr>
            <w:tcW w:w="3227" w:type="dxa"/>
            <w:shd w:val="clear" w:color="auto" w:fill="BDD6EE"/>
          </w:tcPr>
          <w:p w14:paraId="6A00CF98" w14:textId="77777777" w:rsidR="005D35FE" w:rsidRPr="006644A8" w:rsidRDefault="005D35FE" w:rsidP="00F505B2">
            <w:pPr>
              <w:rPr>
                <w:rFonts w:ascii="Times New Roman" w:hAnsi="Times New Roman" w:cs="Times New Roman"/>
                <w:b/>
                <w:bCs/>
                <w:noProof/>
                <w:sz w:val="20"/>
                <w:szCs w:val="20"/>
                <w:lang w:val="en-US"/>
              </w:rPr>
            </w:pPr>
            <w:r w:rsidRPr="006644A8">
              <w:rPr>
                <w:rFonts w:ascii="Times New Roman" w:hAnsi="Times New Roman" w:cs="Times New Roman"/>
                <w:b/>
                <w:bCs/>
                <w:noProof/>
                <w:sz w:val="20"/>
                <w:szCs w:val="20"/>
                <w:lang w:val="en-US"/>
              </w:rPr>
              <w:t>Elements modified (only for modified measures)</w:t>
            </w:r>
          </w:p>
          <w:p w14:paraId="3C28F2EE" w14:textId="77777777" w:rsidR="005D35FE" w:rsidRPr="006644A8" w:rsidRDefault="005D35FE" w:rsidP="00F505B2">
            <w:pPr>
              <w:jc w:val="both"/>
              <w:rPr>
                <w:rFonts w:ascii="Times New Roman" w:hAnsi="Times New Roman" w:cs="Times New Roman"/>
                <w:b/>
                <w:bCs/>
                <w:noProof/>
                <w:sz w:val="24"/>
                <w:szCs w:val="24"/>
                <w:u w:val="single"/>
              </w:rPr>
            </w:pPr>
          </w:p>
        </w:tc>
        <w:tc>
          <w:tcPr>
            <w:tcW w:w="5939" w:type="dxa"/>
          </w:tcPr>
          <w:p w14:paraId="09FC5FD8" w14:textId="3F04FA3F"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1222017324"/>
                <w14:checkbox>
                  <w14:checked w14:val="0"/>
                  <w14:checkedState w14:val="2612" w14:font="MS Gothic"/>
                  <w14:uncheckedState w14:val="2610" w14:font="MS Gothic"/>
                </w14:checkbox>
              </w:sdtPr>
              <w:sdtEndPr/>
              <w:sdtContent>
                <w:r w:rsidR="005D35FE" w:rsidRPr="006644A8">
                  <w:rPr>
                    <w:rFonts w:ascii="MS Gothic" w:eastAsia="MS Gothic" w:hAnsi="MS Gothic" w:cs="Times New Roman" w:hint="eastAsia"/>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Component / Measure description</w:t>
            </w:r>
          </w:p>
          <w:p w14:paraId="31F58A9B" w14:textId="330EC6FD"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571274048"/>
                <w:placeholder>
                  <w:docPart w:val="43451792F96C41A093FDE419297DA6DF"/>
                </w:placeholder>
                <w14:checkbox>
                  <w14:checked w14:val="1"/>
                  <w14:checkedState w14:val="2612" w14:font="MS Gothic"/>
                  <w14:uncheckedState w14:val="2610" w14:font="MS Gothic"/>
                </w14:checkbox>
              </w:sdtPr>
              <w:sdtEndPr/>
              <w:sdtContent>
                <w:r w:rsidR="00CE23A8" w:rsidRPr="006644A8">
                  <w:rPr>
                    <w:rFonts w:ascii="MS Gothic" w:eastAsia="MS Gothic" w:hAnsi="MS Gothic" w:cs="Times New Roman" w:hint="eastAsia"/>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Milestones and targets</w:t>
            </w:r>
          </w:p>
          <w:p w14:paraId="33D32B6F" w14:textId="77777777"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1602217828"/>
                <w14:checkbox>
                  <w14:checked w14:val="0"/>
                  <w14:checkedState w14:val="2612" w14:font="MS Gothic"/>
                  <w14:uncheckedState w14:val="2610" w14:font="MS Gothic"/>
                </w14:checkbox>
              </w:sdtPr>
              <w:sdtEndPr/>
              <w:sdtContent>
                <w:r w:rsidR="005D35FE" w:rsidRPr="006644A8">
                  <w:rPr>
                    <w:rFonts w:ascii="MS Gothic" w:eastAsia="MS Gothic" w:hAnsi="MS Gothic" w:cs="Times New Roman" w:hint="eastAsia"/>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Estimated cost</w:t>
            </w:r>
          </w:p>
          <w:p w14:paraId="473613F8" w14:textId="77777777" w:rsidR="005D35FE" w:rsidRPr="006644A8" w:rsidRDefault="00F17CC6" w:rsidP="00F505B2">
            <w:pPr>
              <w:rPr>
                <w:rFonts w:ascii="Times New Roman" w:hAnsi="Times New Roman" w:cs="Times New Roman"/>
                <w:noProof/>
                <w:sz w:val="20"/>
                <w:szCs w:val="20"/>
                <w:lang w:val="en-US"/>
              </w:rPr>
            </w:pPr>
            <w:sdt>
              <w:sdtPr>
                <w:rPr>
                  <w:rFonts w:ascii="Times New Roman" w:hAnsi="Times New Roman" w:cs="Times New Roman"/>
                  <w:noProof/>
                  <w:color w:val="2B579A"/>
                  <w:sz w:val="20"/>
                  <w:szCs w:val="20"/>
                  <w:shd w:val="clear" w:color="auto" w:fill="E6E6E6"/>
                  <w:lang w:val="en-US"/>
                </w:rPr>
                <w:id w:val="1611162420"/>
                <w14:checkbox>
                  <w14:checked w14:val="0"/>
                  <w14:checkedState w14:val="2612" w14:font="MS Gothic"/>
                  <w14:uncheckedState w14:val="2610" w14:font="MS Gothic"/>
                </w14:checkbox>
              </w:sdtPr>
              <w:sdtEndPr/>
              <w:sdtContent>
                <w:r w:rsidR="005D35FE" w:rsidRPr="006644A8">
                  <w:rPr>
                    <w:rFonts w:ascii="Segoe UI Symbol" w:hAnsi="Segoe UI Symbol" w:cs="Segoe UI Symbol"/>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Green and digital tagging (potentially relevant, because there is a substantive change to the underlying measure)</w:t>
            </w:r>
          </w:p>
          <w:p w14:paraId="00A8F859" w14:textId="77777777" w:rsidR="005D35FE" w:rsidRPr="006644A8" w:rsidRDefault="00F17CC6" w:rsidP="00F505B2">
            <w:pPr>
              <w:jc w:val="both"/>
              <w:rPr>
                <w:rFonts w:ascii="Times New Roman" w:hAnsi="Times New Roman" w:cs="Times New Roman"/>
                <w:b/>
                <w:bCs/>
                <w:noProof/>
                <w:sz w:val="24"/>
                <w:szCs w:val="24"/>
                <w:u w:val="single"/>
              </w:rPr>
            </w:pPr>
            <w:sdt>
              <w:sdtPr>
                <w:rPr>
                  <w:rFonts w:ascii="Times New Roman" w:hAnsi="Times New Roman" w:cs="Times New Roman"/>
                  <w:noProof/>
                  <w:color w:val="2B579A"/>
                  <w:sz w:val="20"/>
                  <w:szCs w:val="20"/>
                  <w:shd w:val="clear" w:color="auto" w:fill="E6E6E6"/>
                  <w:lang w:val="en-US"/>
                </w:rPr>
                <w:id w:val="720022532"/>
                <w14:checkbox>
                  <w14:checked w14:val="0"/>
                  <w14:checkedState w14:val="2612" w14:font="MS Gothic"/>
                  <w14:uncheckedState w14:val="2610" w14:font="MS Gothic"/>
                </w14:checkbox>
              </w:sdtPr>
              <w:sdtEndPr/>
              <w:sdtContent>
                <w:r w:rsidR="005D35FE" w:rsidRPr="006644A8">
                  <w:rPr>
                    <w:rFonts w:ascii="Segoe UI Symbol" w:hAnsi="Segoe UI Symbol" w:cs="Segoe UI Symbol"/>
                    <w:noProof/>
                    <w:color w:val="2B579A"/>
                    <w:sz w:val="20"/>
                    <w:szCs w:val="20"/>
                    <w:shd w:val="clear" w:color="auto" w:fill="E6E6E6"/>
                    <w:lang w:val="en-US"/>
                  </w:rPr>
                  <w:t>☐</w:t>
                </w:r>
              </w:sdtContent>
            </w:sdt>
            <w:r w:rsidR="005D35FE" w:rsidRPr="006644A8">
              <w:rPr>
                <w:rFonts w:ascii="Times New Roman" w:hAnsi="Times New Roman" w:cs="Times New Roman"/>
                <w:noProof/>
                <w:sz w:val="20"/>
                <w:szCs w:val="20"/>
                <w:lang w:val="en-US"/>
              </w:rPr>
              <w:t xml:space="preserve"> DNSH self-assessment</w:t>
            </w:r>
          </w:p>
        </w:tc>
      </w:tr>
    </w:tbl>
    <w:p w14:paraId="1E747FF5" w14:textId="77777777" w:rsidR="005D35FE" w:rsidRPr="006644A8" w:rsidRDefault="005D35FE" w:rsidP="005D35FE"/>
    <w:tbl>
      <w:tblPr>
        <w:tblStyle w:val="Mkatabulky"/>
        <w:tblW w:w="0" w:type="auto"/>
        <w:tblLook w:val="04A0" w:firstRow="1" w:lastRow="0" w:firstColumn="1" w:lastColumn="0" w:noHBand="0" w:noVBand="1"/>
      </w:tblPr>
      <w:tblGrid>
        <w:gridCol w:w="2235"/>
        <w:gridCol w:w="3260"/>
        <w:gridCol w:w="3747"/>
      </w:tblGrid>
      <w:tr w:rsidR="005D35FE" w:rsidRPr="006644A8" w14:paraId="025387F5" w14:textId="77777777" w:rsidTr="00F505B2">
        <w:tc>
          <w:tcPr>
            <w:tcW w:w="9242" w:type="dxa"/>
            <w:gridSpan w:val="3"/>
            <w:shd w:val="clear" w:color="auto" w:fill="1F3864"/>
          </w:tcPr>
          <w:p w14:paraId="765DAA19" w14:textId="77777777" w:rsidR="005D35FE" w:rsidRPr="006644A8" w:rsidRDefault="005D35FE" w:rsidP="00F505B2">
            <w:pPr>
              <w:jc w:val="center"/>
              <w:rPr>
                <w:rFonts w:ascii="Times New Roman" w:hAnsi="Times New Roman" w:cs="Times New Roman"/>
                <w:b/>
                <w:bCs/>
                <w:noProof/>
                <w:color w:val="FFFFFF"/>
                <w:sz w:val="20"/>
                <w:szCs w:val="20"/>
                <w:u w:val="single"/>
              </w:rPr>
            </w:pPr>
            <w:r w:rsidRPr="006644A8">
              <w:rPr>
                <w:rFonts w:ascii="Times New Roman" w:hAnsi="Times New Roman" w:cs="Times New Roman"/>
                <w:b/>
                <w:bCs/>
                <w:noProof/>
                <w:color w:val="FFFFFF"/>
                <w:sz w:val="20"/>
                <w:szCs w:val="20"/>
                <w:u w:val="single"/>
              </w:rPr>
              <w:t>Investment 4: Ai</w:t>
            </w:r>
            <w:r w:rsidRPr="006644A8">
              <w:rPr>
                <w:rFonts w:ascii="Times New Roman" w:hAnsi="Times New Roman" w:cs="Times New Roman"/>
                <w:b/>
                <w:bCs/>
                <w:color w:val="FFFFFF"/>
                <w:sz w:val="20"/>
                <w:szCs w:val="24"/>
                <w:u w:val="single"/>
              </w:rPr>
              <w:t>d for research and development in synergy effects with the Framework Programme for Research and Innovation</w:t>
            </w:r>
            <w:r w:rsidRPr="006644A8">
              <w:rPr>
                <w:rFonts w:ascii="Times New Roman" w:hAnsi="Times New Roman" w:cs="Times New Roman"/>
                <w:b/>
                <w:bCs/>
                <w:noProof/>
                <w:color w:val="FFFFFF"/>
                <w:sz w:val="20"/>
                <w:szCs w:val="20"/>
                <w:u w:val="single"/>
              </w:rPr>
              <w:t xml:space="preserve"> – Target 230</w:t>
            </w:r>
          </w:p>
        </w:tc>
      </w:tr>
      <w:tr w:rsidR="005D35FE" w:rsidRPr="006644A8" w14:paraId="08C9C477" w14:textId="77777777" w:rsidTr="00F505B2">
        <w:tc>
          <w:tcPr>
            <w:tcW w:w="9242" w:type="dxa"/>
            <w:gridSpan w:val="3"/>
            <w:shd w:val="clear" w:color="auto" w:fill="auto"/>
          </w:tcPr>
          <w:p w14:paraId="599373AE" w14:textId="77777777" w:rsidR="005D35FE" w:rsidRPr="006644A8" w:rsidRDefault="005D35FE" w:rsidP="00F505B2">
            <w:pPr>
              <w:jc w:val="both"/>
              <w:rPr>
                <w:rFonts w:ascii="Times New Roman" w:hAnsi="Times New Roman" w:cs="Times New Roman"/>
                <w:b/>
                <w:bCs/>
                <w:noProof/>
                <w:color w:val="FFFFFF"/>
                <w:sz w:val="24"/>
                <w:szCs w:val="24"/>
                <w:u w:val="single"/>
              </w:rPr>
            </w:pPr>
            <w:r w:rsidRPr="006644A8">
              <w:rPr>
                <w:rFonts w:ascii="Times New Roman" w:hAnsi="Times New Roman" w:cs="Times New Roman"/>
                <w:b/>
                <w:bCs/>
                <w:noProof/>
                <w:color w:val="FFFFFF"/>
                <w:sz w:val="24"/>
                <w:szCs w:val="24"/>
                <w:u w:val="single"/>
              </w:rPr>
              <w:t>Direct support for the digital transformation of enterprises</w:t>
            </w:r>
          </w:p>
        </w:tc>
      </w:tr>
      <w:tr w:rsidR="005D35FE" w:rsidRPr="006644A8" w14:paraId="54ADF45F" w14:textId="77777777" w:rsidTr="00F505B2">
        <w:tc>
          <w:tcPr>
            <w:tcW w:w="2235" w:type="dxa"/>
            <w:shd w:val="clear" w:color="auto" w:fill="00B0F0"/>
          </w:tcPr>
          <w:p w14:paraId="3F82C313" w14:textId="77777777" w:rsidR="005D35FE" w:rsidRPr="006644A8" w:rsidRDefault="005D35FE" w:rsidP="00F505B2">
            <w:pPr>
              <w:jc w:val="center"/>
              <w:rPr>
                <w:rFonts w:ascii="Times New Roman" w:hAnsi="Times New Roman" w:cs="Times New Roman"/>
                <w:b/>
                <w:bCs/>
                <w:noProof/>
                <w:color w:val="FFFFFF"/>
                <w:sz w:val="20"/>
                <w:szCs w:val="20"/>
              </w:rPr>
            </w:pPr>
            <w:r w:rsidRPr="006644A8">
              <w:rPr>
                <w:rFonts w:ascii="Times New Roman" w:hAnsi="Times New Roman" w:cs="Times New Roman"/>
                <w:b/>
                <w:bCs/>
                <w:noProof/>
                <w:color w:val="FFFFFF"/>
                <w:sz w:val="20"/>
                <w:szCs w:val="20"/>
              </w:rPr>
              <w:t>Modified elements</w:t>
            </w:r>
          </w:p>
        </w:tc>
        <w:tc>
          <w:tcPr>
            <w:tcW w:w="3260" w:type="dxa"/>
            <w:shd w:val="clear" w:color="auto" w:fill="00B0F0"/>
          </w:tcPr>
          <w:p w14:paraId="16829270" w14:textId="77777777" w:rsidR="005D35FE" w:rsidRPr="006644A8" w:rsidRDefault="005D35FE" w:rsidP="00F505B2">
            <w:pPr>
              <w:jc w:val="center"/>
              <w:rPr>
                <w:rFonts w:ascii="Times New Roman" w:hAnsi="Times New Roman" w:cs="Times New Roman"/>
                <w:b/>
                <w:bCs/>
                <w:noProof/>
                <w:color w:val="FFFFFF"/>
                <w:sz w:val="20"/>
                <w:szCs w:val="20"/>
              </w:rPr>
            </w:pPr>
            <w:r w:rsidRPr="006644A8">
              <w:rPr>
                <w:rFonts w:ascii="Times New Roman" w:hAnsi="Times New Roman" w:cs="Times New Roman"/>
                <w:b/>
                <w:bCs/>
                <w:noProof/>
                <w:color w:val="FFFFFF"/>
                <w:sz w:val="20"/>
                <w:szCs w:val="20"/>
              </w:rPr>
              <w:t>Current version</w:t>
            </w:r>
          </w:p>
        </w:tc>
        <w:tc>
          <w:tcPr>
            <w:tcW w:w="3747" w:type="dxa"/>
            <w:shd w:val="clear" w:color="auto" w:fill="00B0F0"/>
          </w:tcPr>
          <w:p w14:paraId="2A3880B2" w14:textId="77777777" w:rsidR="005D35FE" w:rsidRPr="006644A8" w:rsidRDefault="005D35FE" w:rsidP="00F505B2">
            <w:pPr>
              <w:jc w:val="center"/>
              <w:rPr>
                <w:rFonts w:ascii="Times New Roman" w:hAnsi="Times New Roman" w:cs="Times New Roman"/>
                <w:b/>
                <w:bCs/>
                <w:noProof/>
                <w:color w:val="FFFFFF"/>
                <w:sz w:val="20"/>
                <w:szCs w:val="20"/>
              </w:rPr>
            </w:pPr>
            <w:r w:rsidRPr="006644A8">
              <w:rPr>
                <w:rFonts w:ascii="Times New Roman" w:hAnsi="Times New Roman" w:cs="Times New Roman"/>
                <w:b/>
                <w:bCs/>
                <w:noProof/>
                <w:color w:val="FFFFFF"/>
                <w:sz w:val="20"/>
                <w:szCs w:val="20"/>
              </w:rPr>
              <w:t>Amended version</w:t>
            </w:r>
          </w:p>
        </w:tc>
      </w:tr>
      <w:tr w:rsidR="005D35FE" w:rsidRPr="006644A8" w14:paraId="4B4736D0" w14:textId="77777777" w:rsidTr="00F505B2">
        <w:tc>
          <w:tcPr>
            <w:tcW w:w="2235" w:type="dxa"/>
          </w:tcPr>
          <w:p w14:paraId="3084B3D5" w14:textId="77777777" w:rsidR="005D35FE" w:rsidRPr="006644A8" w:rsidRDefault="005D35FE" w:rsidP="00F505B2">
            <w:pPr>
              <w:jc w:val="both"/>
              <w:rPr>
                <w:rFonts w:ascii="Times New Roman" w:hAnsi="Times New Roman" w:cs="Times New Roman"/>
                <w:b/>
                <w:bCs/>
                <w:i/>
                <w:iCs/>
                <w:noProof/>
                <w:sz w:val="20"/>
                <w:szCs w:val="20"/>
              </w:rPr>
            </w:pPr>
            <w:r w:rsidRPr="006644A8">
              <w:rPr>
                <w:rFonts w:ascii="Times New Roman" w:hAnsi="Times New Roman" w:cs="Times New Roman"/>
                <w:b/>
                <w:bCs/>
                <w:i/>
                <w:iCs/>
                <w:noProof/>
                <w:sz w:val="20"/>
                <w:szCs w:val="20"/>
              </w:rPr>
              <w:lastRenderedPageBreak/>
              <w:t xml:space="preserve">Component and / or measure description </w:t>
            </w:r>
          </w:p>
        </w:tc>
        <w:tc>
          <w:tcPr>
            <w:tcW w:w="3260" w:type="dxa"/>
          </w:tcPr>
          <w:p w14:paraId="623E92AD" w14:textId="77777777" w:rsidR="0031690D" w:rsidRPr="006644A8" w:rsidRDefault="0031690D" w:rsidP="0031690D">
            <w:pPr>
              <w:autoSpaceDE w:val="0"/>
              <w:autoSpaceDN w:val="0"/>
              <w:adjustRightInd w:val="0"/>
              <w:spacing w:line="259" w:lineRule="auto"/>
              <w:contextualSpacing/>
              <w:jc w:val="both"/>
              <w:rPr>
                <w:rFonts w:eastAsia="Times New Roman"/>
                <w:i/>
                <w:noProof/>
                <w:sz w:val="18"/>
              </w:rPr>
            </w:pPr>
            <w:r w:rsidRPr="006644A8">
              <w:rPr>
                <w:rFonts w:eastAsia="Times New Roman"/>
                <w:i/>
                <w:noProof/>
                <w:sz w:val="18"/>
                <w:szCs w:val="24"/>
              </w:rPr>
              <w:t xml:space="preserve">The measure aims at funding Seal of Excellence projects, in particular the instruments of the European Innovation Council Accelerator, which supports SMEs with the highest potential for rapid growth, as well as supporting European Research Area NET Cofunds (European Partnerships) that address the most pressing research and development challenges in the international context. </w:t>
            </w:r>
          </w:p>
          <w:p w14:paraId="158DD6D5" w14:textId="77777777" w:rsidR="0031690D" w:rsidRPr="006644A8" w:rsidRDefault="0031690D" w:rsidP="0031690D">
            <w:pPr>
              <w:autoSpaceDE w:val="0"/>
              <w:autoSpaceDN w:val="0"/>
              <w:adjustRightInd w:val="0"/>
              <w:spacing w:line="259" w:lineRule="auto"/>
              <w:contextualSpacing/>
              <w:jc w:val="both"/>
              <w:rPr>
                <w:rFonts w:eastAsia="Times New Roman"/>
                <w:i/>
                <w:noProof/>
                <w:sz w:val="18"/>
                <w:szCs w:val="24"/>
              </w:rPr>
            </w:pPr>
          </w:p>
          <w:p w14:paraId="7D777700" w14:textId="77777777" w:rsidR="0031690D" w:rsidRPr="006644A8" w:rsidRDefault="0031690D" w:rsidP="0031690D">
            <w:pPr>
              <w:autoSpaceDE w:val="0"/>
              <w:autoSpaceDN w:val="0"/>
              <w:adjustRightInd w:val="0"/>
              <w:spacing w:line="259" w:lineRule="auto"/>
              <w:contextualSpacing/>
              <w:jc w:val="both"/>
              <w:rPr>
                <w:rFonts w:eastAsia="Times New Roman"/>
                <w:i/>
                <w:noProof/>
                <w:sz w:val="18"/>
              </w:rPr>
            </w:pPr>
            <w:r w:rsidRPr="006644A8">
              <w:rPr>
                <w:rFonts w:eastAsia="Times New Roman"/>
                <w:i/>
                <w:noProof/>
                <w:sz w:val="18"/>
                <w:szCs w:val="24"/>
              </w:rPr>
              <w:t>At least 16 enterprises involved in European Research Area NET Cofunds and at least 8 enterprises presenting projects that received the Seal of Excellence shall be supported.</w:t>
            </w:r>
          </w:p>
          <w:p w14:paraId="3CD7530D" w14:textId="5C7D7FBD" w:rsidR="005D35FE" w:rsidRPr="006644A8" w:rsidRDefault="0031690D" w:rsidP="0031690D">
            <w:pPr>
              <w:autoSpaceDE w:val="0"/>
              <w:autoSpaceDN w:val="0"/>
              <w:adjustRightInd w:val="0"/>
              <w:spacing w:line="259" w:lineRule="auto"/>
              <w:contextualSpacing/>
              <w:jc w:val="both"/>
              <w:rPr>
                <w:rFonts w:eastAsia="Times New Roman"/>
                <w:i/>
                <w:noProof/>
                <w:sz w:val="18"/>
                <w:szCs w:val="24"/>
              </w:rPr>
            </w:pPr>
            <w:r w:rsidRPr="006644A8">
              <w:rPr>
                <w:rFonts w:eastAsia="Times New Roman"/>
                <w:i/>
                <w:noProof/>
                <w:sz w:val="18"/>
                <w:szCs w:val="24"/>
              </w:rPr>
              <w:t xml:space="preserve">The investment shall be </w:t>
            </w:r>
            <w:r w:rsidRPr="006644A8">
              <w:rPr>
                <w:rFonts w:eastAsia="Times New Roman"/>
                <w:i/>
                <w:noProof/>
                <w:color w:val="000000"/>
                <w:sz w:val="18"/>
                <w:szCs w:val="24"/>
              </w:rPr>
              <w:t>implemented</w:t>
            </w:r>
            <w:r w:rsidRPr="006644A8">
              <w:rPr>
                <w:rFonts w:eastAsia="Times New Roman"/>
                <w:i/>
                <w:noProof/>
                <w:sz w:val="18"/>
                <w:szCs w:val="24"/>
              </w:rPr>
              <w:t xml:space="preserve"> by 30 September 2025.</w:t>
            </w:r>
          </w:p>
        </w:tc>
        <w:tc>
          <w:tcPr>
            <w:tcW w:w="3747" w:type="dxa"/>
          </w:tcPr>
          <w:p w14:paraId="187A1E28" w14:textId="512E77AD" w:rsidR="0031690D" w:rsidRPr="006644A8" w:rsidRDefault="0031690D" w:rsidP="0031690D">
            <w:pPr>
              <w:autoSpaceDE w:val="0"/>
              <w:autoSpaceDN w:val="0"/>
              <w:adjustRightInd w:val="0"/>
              <w:spacing w:line="259" w:lineRule="auto"/>
              <w:contextualSpacing/>
              <w:jc w:val="both"/>
              <w:rPr>
                <w:rFonts w:eastAsia="Times New Roman"/>
                <w:i/>
                <w:noProof/>
                <w:sz w:val="18"/>
              </w:rPr>
            </w:pPr>
            <w:r w:rsidRPr="006644A8">
              <w:rPr>
                <w:rFonts w:eastAsia="Times New Roman"/>
                <w:i/>
                <w:noProof/>
                <w:sz w:val="18"/>
                <w:szCs w:val="24"/>
              </w:rPr>
              <w:t>The measure aims at funding Seal of Excellence projects, in particular the instruments of the European Innovation Council Accelerator</w:t>
            </w:r>
            <w:r w:rsidR="00283AA6" w:rsidRPr="006644A8">
              <w:rPr>
                <w:rFonts w:eastAsia="Times New Roman"/>
                <w:i/>
                <w:noProof/>
                <w:sz w:val="18"/>
                <w:szCs w:val="24"/>
              </w:rPr>
              <w:t xml:space="preserve"> </w:t>
            </w:r>
            <w:bookmarkStart w:id="4" w:name="_Hlk138854645"/>
            <w:r w:rsidR="00283AA6" w:rsidRPr="006644A8">
              <w:rPr>
                <w:i/>
                <w:sz w:val="18"/>
              </w:rPr>
              <w:t>(including Pilot EIC Accelerator)</w:t>
            </w:r>
            <w:bookmarkEnd w:id="4"/>
            <w:r w:rsidRPr="006644A8">
              <w:rPr>
                <w:rFonts w:eastAsia="Times New Roman"/>
                <w:i/>
                <w:noProof/>
                <w:sz w:val="18"/>
                <w:szCs w:val="24"/>
              </w:rPr>
              <w:t xml:space="preserve">, which supports SMEs with the highest potential for rapid growth, as well as supporting European Research Area NET Cofunds (European Partnerships) that address the most pressing research and development challenges in the international context. </w:t>
            </w:r>
          </w:p>
          <w:p w14:paraId="1FE393F7" w14:textId="77777777" w:rsidR="0031690D" w:rsidRPr="006644A8" w:rsidRDefault="0031690D" w:rsidP="0031690D">
            <w:pPr>
              <w:autoSpaceDE w:val="0"/>
              <w:autoSpaceDN w:val="0"/>
              <w:adjustRightInd w:val="0"/>
              <w:spacing w:line="259" w:lineRule="auto"/>
              <w:contextualSpacing/>
              <w:jc w:val="both"/>
              <w:rPr>
                <w:rFonts w:eastAsia="Times New Roman"/>
                <w:i/>
                <w:noProof/>
                <w:sz w:val="18"/>
                <w:szCs w:val="24"/>
              </w:rPr>
            </w:pPr>
          </w:p>
          <w:p w14:paraId="78B01D61" w14:textId="77777777" w:rsidR="0031690D" w:rsidRPr="006644A8" w:rsidRDefault="0031690D" w:rsidP="0031690D">
            <w:pPr>
              <w:autoSpaceDE w:val="0"/>
              <w:autoSpaceDN w:val="0"/>
              <w:adjustRightInd w:val="0"/>
              <w:spacing w:line="259" w:lineRule="auto"/>
              <w:contextualSpacing/>
              <w:jc w:val="both"/>
              <w:rPr>
                <w:rFonts w:eastAsia="Times New Roman"/>
                <w:i/>
                <w:noProof/>
                <w:sz w:val="18"/>
              </w:rPr>
            </w:pPr>
            <w:r w:rsidRPr="006644A8">
              <w:rPr>
                <w:rFonts w:eastAsia="Times New Roman"/>
                <w:i/>
                <w:noProof/>
                <w:sz w:val="18"/>
                <w:szCs w:val="24"/>
              </w:rPr>
              <w:t>At least 16 enterprises involved in European Research Area NET Cofunds and at least 8 enterprises presenting projects that received the Seal of Excellence shall be supported.</w:t>
            </w:r>
          </w:p>
          <w:p w14:paraId="2B99EDDE" w14:textId="17640A5A" w:rsidR="005D35FE" w:rsidRPr="006644A8" w:rsidRDefault="0031690D" w:rsidP="0031690D">
            <w:pPr>
              <w:jc w:val="both"/>
              <w:rPr>
                <w:rFonts w:cstheme="minorHAnsi"/>
                <w:i/>
                <w:strike/>
                <w:noProof/>
                <w:sz w:val="18"/>
                <w:szCs w:val="20"/>
              </w:rPr>
            </w:pPr>
            <w:r w:rsidRPr="006644A8">
              <w:rPr>
                <w:rFonts w:eastAsia="Times New Roman"/>
                <w:i/>
                <w:noProof/>
                <w:sz w:val="18"/>
                <w:szCs w:val="24"/>
              </w:rPr>
              <w:t xml:space="preserve">The investment shall be </w:t>
            </w:r>
            <w:r w:rsidRPr="006644A8">
              <w:rPr>
                <w:rFonts w:eastAsia="Times New Roman"/>
                <w:i/>
                <w:noProof/>
                <w:color w:val="000000"/>
                <w:sz w:val="18"/>
                <w:szCs w:val="24"/>
              </w:rPr>
              <w:t>implemented</w:t>
            </w:r>
            <w:r w:rsidRPr="006644A8">
              <w:rPr>
                <w:rFonts w:eastAsia="Times New Roman"/>
                <w:i/>
                <w:noProof/>
                <w:sz w:val="18"/>
                <w:szCs w:val="24"/>
              </w:rPr>
              <w:t xml:space="preserve"> by </w:t>
            </w:r>
            <w:r w:rsidRPr="006644A8">
              <w:rPr>
                <w:i/>
                <w:color w:val="000000"/>
                <w:sz w:val="18"/>
                <w:lang w:val="en-US"/>
              </w:rPr>
              <w:t>31 March 2026</w:t>
            </w:r>
          </w:p>
        </w:tc>
      </w:tr>
      <w:tr w:rsidR="005D35FE" w:rsidRPr="006644A8" w14:paraId="67445480" w14:textId="77777777" w:rsidTr="00F505B2">
        <w:tc>
          <w:tcPr>
            <w:tcW w:w="2235" w:type="dxa"/>
          </w:tcPr>
          <w:p w14:paraId="060EA940" w14:textId="77777777" w:rsidR="005D35FE" w:rsidRPr="006644A8" w:rsidRDefault="005D35FE" w:rsidP="00F505B2">
            <w:pPr>
              <w:jc w:val="both"/>
              <w:rPr>
                <w:rFonts w:ascii="Times New Roman" w:hAnsi="Times New Roman" w:cs="Times New Roman"/>
                <w:b/>
                <w:bCs/>
                <w:i/>
                <w:iCs/>
                <w:noProof/>
                <w:sz w:val="20"/>
                <w:szCs w:val="20"/>
              </w:rPr>
            </w:pPr>
            <w:r w:rsidRPr="006644A8">
              <w:rPr>
                <w:rFonts w:ascii="Times New Roman" w:hAnsi="Times New Roman" w:cs="Times New Roman"/>
                <w:b/>
                <w:bCs/>
                <w:i/>
                <w:iCs/>
                <w:noProof/>
                <w:sz w:val="20"/>
                <w:szCs w:val="20"/>
              </w:rPr>
              <w:t xml:space="preserve">Milestones and targets </w:t>
            </w:r>
          </w:p>
        </w:tc>
        <w:tc>
          <w:tcPr>
            <w:tcW w:w="3260" w:type="dxa"/>
          </w:tcPr>
          <w:p w14:paraId="3E20E95A" w14:textId="77777777" w:rsidR="00CE23A8" w:rsidRPr="006644A8" w:rsidRDefault="00CE23A8" w:rsidP="00CE23A8">
            <w:pPr>
              <w:jc w:val="both"/>
              <w:rPr>
                <w:rFonts w:cstheme="minorHAnsi"/>
                <w:i/>
                <w:noProof/>
                <w:sz w:val="20"/>
                <w:szCs w:val="20"/>
              </w:rPr>
            </w:pPr>
            <w:r w:rsidRPr="006644A8">
              <w:rPr>
                <w:rFonts w:cstheme="minorHAnsi"/>
                <w:i/>
                <w:noProof/>
                <w:sz w:val="20"/>
                <w:szCs w:val="20"/>
              </w:rPr>
              <w:t>26 projects prticipation in European Research Area NET Cofunds and projects that received the Seal of Excellence, including 18 projects participating in European Research Area NET Cofunds and 8 projects that received the Seal of Excellence, shall be supported.</w:t>
            </w:r>
          </w:p>
          <w:p w14:paraId="0D91C3EE" w14:textId="77777777" w:rsidR="005D35FE" w:rsidRPr="006644A8" w:rsidRDefault="00CE23A8" w:rsidP="00CE23A8">
            <w:pPr>
              <w:jc w:val="both"/>
              <w:rPr>
                <w:rFonts w:cstheme="minorHAnsi"/>
                <w:i/>
                <w:noProof/>
                <w:sz w:val="20"/>
                <w:szCs w:val="20"/>
              </w:rPr>
            </w:pPr>
            <w:r w:rsidRPr="006644A8">
              <w:rPr>
                <w:rFonts w:cstheme="minorHAnsi"/>
                <w:i/>
                <w:noProof/>
                <w:sz w:val="20"/>
                <w:szCs w:val="20"/>
              </w:rPr>
              <w:t>The total budget executed for this purpose shall amount to at least EUR 19 000 000, including at least EUR 12 000 000 for projects participating in European Research Area NET Cofunds and least EUR 7 000 000 for projects that received the Seal of Excellence.</w:t>
            </w:r>
          </w:p>
          <w:p w14:paraId="7B7FAE00" w14:textId="58985AC4" w:rsidR="0031690D" w:rsidRPr="006644A8" w:rsidRDefault="0031690D" w:rsidP="00CE23A8">
            <w:pPr>
              <w:jc w:val="both"/>
              <w:rPr>
                <w:rFonts w:cstheme="minorHAnsi"/>
                <w:i/>
                <w:noProof/>
                <w:sz w:val="20"/>
                <w:szCs w:val="20"/>
              </w:rPr>
            </w:pPr>
            <w:r w:rsidRPr="006644A8">
              <w:rPr>
                <w:rFonts w:cstheme="minorHAnsi"/>
                <w:i/>
                <w:noProof/>
                <w:sz w:val="20"/>
                <w:szCs w:val="20"/>
              </w:rPr>
              <w:t>Timeline for completion: Q3/2025</w:t>
            </w:r>
          </w:p>
        </w:tc>
        <w:tc>
          <w:tcPr>
            <w:tcW w:w="3747" w:type="dxa"/>
          </w:tcPr>
          <w:p w14:paraId="30670670" w14:textId="32FFEE41" w:rsidR="00CE23A8" w:rsidRPr="006644A8" w:rsidRDefault="00CE23A8" w:rsidP="00CE23A8">
            <w:pPr>
              <w:jc w:val="both"/>
              <w:rPr>
                <w:rFonts w:cstheme="minorHAnsi"/>
                <w:i/>
                <w:noProof/>
                <w:sz w:val="20"/>
                <w:szCs w:val="20"/>
              </w:rPr>
            </w:pPr>
            <w:r w:rsidRPr="006644A8">
              <w:rPr>
                <w:rFonts w:cstheme="minorHAnsi"/>
                <w:i/>
                <w:noProof/>
                <w:sz w:val="20"/>
                <w:szCs w:val="20"/>
              </w:rPr>
              <w:t>26 projects prticipation in European Research Area NET Cofunds and projects that received the Seal of Excellence</w:t>
            </w:r>
            <w:r w:rsidR="00283AA6" w:rsidRPr="006644A8">
              <w:rPr>
                <w:rFonts w:cstheme="minorHAnsi"/>
                <w:i/>
                <w:noProof/>
                <w:sz w:val="20"/>
                <w:szCs w:val="20"/>
              </w:rPr>
              <w:t xml:space="preserve"> </w:t>
            </w:r>
            <w:r w:rsidR="00283AA6" w:rsidRPr="006644A8">
              <w:rPr>
                <w:i/>
                <w:sz w:val="18"/>
              </w:rPr>
              <w:t>(including Pilot EIC Accelerator)</w:t>
            </w:r>
            <w:r w:rsidRPr="006644A8">
              <w:rPr>
                <w:rFonts w:cstheme="minorHAnsi"/>
                <w:i/>
                <w:noProof/>
                <w:sz w:val="20"/>
                <w:szCs w:val="20"/>
              </w:rPr>
              <w:t>, including 18 projects participating in European Research Area NET Cofunds and 8 projects that received the Seal of Excellence, shall be supported.</w:t>
            </w:r>
          </w:p>
          <w:p w14:paraId="29ABB517" w14:textId="77777777" w:rsidR="005D35FE" w:rsidRPr="006644A8" w:rsidRDefault="00CE23A8" w:rsidP="00CE23A8">
            <w:pPr>
              <w:jc w:val="both"/>
              <w:rPr>
                <w:rFonts w:cstheme="minorHAnsi"/>
                <w:i/>
                <w:strike/>
                <w:noProof/>
                <w:sz w:val="20"/>
                <w:szCs w:val="20"/>
              </w:rPr>
            </w:pPr>
            <w:r w:rsidRPr="006644A8">
              <w:rPr>
                <w:rFonts w:cstheme="minorHAnsi"/>
                <w:i/>
                <w:strike/>
                <w:noProof/>
                <w:sz w:val="20"/>
                <w:szCs w:val="20"/>
              </w:rPr>
              <w:t>The total budget executed for this purpose shall amount to at least EUR 19 000 000, including at least EUR 12 000 000 for projects participating in European Research Area NET Cofunds and least EUR 7 000 000 for projects that received the Seal of Excellence</w:t>
            </w:r>
          </w:p>
          <w:p w14:paraId="74E7E67B" w14:textId="77777777" w:rsidR="0031690D" w:rsidRPr="006644A8" w:rsidRDefault="0031690D" w:rsidP="00CE23A8">
            <w:pPr>
              <w:jc w:val="both"/>
              <w:rPr>
                <w:rFonts w:cstheme="minorHAnsi"/>
                <w:i/>
                <w:noProof/>
                <w:sz w:val="20"/>
                <w:szCs w:val="20"/>
              </w:rPr>
            </w:pPr>
          </w:p>
          <w:p w14:paraId="6C432737" w14:textId="3240DED6" w:rsidR="0031690D" w:rsidRPr="006644A8" w:rsidRDefault="0031690D" w:rsidP="00CE23A8">
            <w:pPr>
              <w:jc w:val="both"/>
              <w:rPr>
                <w:rFonts w:cstheme="minorHAnsi"/>
                <w:i/>
                <w:noProof/>
                <w:sz w:val="20"/>
                <w:szCs w:val="20"/>
              </w:rPr>
            </w:pPr>
            <w:r w:rsidRPr="006644A8">
              <w:rPr>
                <w:rFonts w:cstheme="minorHAnsi"/>
                <w:i/>
                <w:noProof/>
                <w:sz w:val="20"/>
                <w:szCs w:val="20"/>
              </w:rPr>
              <w:t xml:space="preserve">Timeline for completion: </w:t>
            </w:r>
            <w:r w:rsidRPr="006644A8">
              <w:rPr>
                <w:i/>
                <w:sz w:val="20"/>
              </w:rPr>
              <w:t>Q1/2026</w:t>
            </w:r>
          </w:p>
        </w:tc>
      </w:tr>
      <w:tr w:rsidR="005D35FE" w:rsidRPr="006644A8" w14:paraId="78C43580" w14:textId="77777777" w:rsidTr="00F505B2">
        <w:tc>
          <w:tcPr>
            <w:tcW w:w="2235" w:type="dxa"/>
          </w:tcPr>
          <w:p w14:paraId="436AA584" w14:textId="77777777" w:rsidR="005D35FE" w:rsidRPr="006644A8" w:rsidRDefault="005D35FE" w:rsidP="00F505B2">
            <w:pPr>
              <w:jc w:val="both"/>
              <w:rPr>
                <w:rFonts w:ascii="Times New Roman" w:hAnsi="Times New Roman" w:cs="Times New Roman"/>
                <w:b/>
                <w:bCs/>
                <w:i/>
                <w:iCs/>
                <w:noProof/>
                <w:sz w:val="20"/>
                <w:szCs w:val="20"/>
              </w:rPr>
            </w:pPr>
            <w:r w:rsidRPr="006644A8">
              <w:rPr>
                <w:rFonts w:ascii="Times New Roman" w:hAnsi="Times New Roman" w:cs="Times New Roman"/>
                <w:b/>
                <w:bCs/>
                <w:i/>
                <w:iCs/>
                <w:noProof/>
                <w:sz w:val="20"/>
                <w:szCs w:val="20"/>
              </w:rPr>
              <w:t>Estimated cost</w:t>
            </w:r>
          </w:p>
        </w:tc>
        <w:tc>
          <w:tcPr>
            <w:tcW w:w="3260" w:type="dxa"/>
          </w:tcPr>
          <w:p w14:paraId="6D5C8BD2" w14:textId="1F09901F" w:rsidR="005D35FE" w:rsidRPr="006644A8" w:rsidRDefault="00CE23A8" w:rsidP="00F505B2">
            <w:pPr>
              <w:jc w:val="both"/>
              <w:rPr>
                <w:rFonts w:cstheme="minorHAnsi"/>
                <w:i/>
                <w:noProof/>
                <w:sz w:val="20"/>
                <w:szCs w:val="20"/>
              </w:rPr>
            </w:pPr>
            <w:r w:rsidRPr="006644A8">
              <w:rPr>
                <w:rFonts w:cstheme="minorHAnsi"/>
                <w:i/>
                <w:noProof/>
                <w:sz w:val="20"/>
                <w:szCs w:val="20"/>
              </w:rPr>
              <w:t>No change</w:t>
            </w:r>
          </w:p>
        </w:tc>
        <w:tc>
          <w:tcPr>
            <w:tcW w:w="3747" w:type="dxa"/>
          </w:tcPr>
          <w:p w14:paraId="126CF373" w14:textId="536ACC6D" w:rsidR="005D35FE" w:rsidRPr="006644A8" w:rsidRDefault="00CE23A8" w:rsidP="00F505B2">
            <w:pPr>
              <w:jc w:val="both"/>
              <w:rPr>
                <w:rFonts w:cstheme="minorHAnsi"/>
                <w:i/>
                <w:noProof/>
                <w:sz w:val="20"/>
                <w:szCs w:val="20"/>
              </w:rPr>
            </w:pPr>
            <w:r w:rsidRPr="006644A8">
              <w:rPr>
                <w:rFonts w:cstheme="minorHAnsi"/>
                <w:i/>
                <w:noProof/>
                <w:sz w:val="20"/>
                <w:szCs w:val="20"/>
              </w:rPr>
              <w:t>No change</w:t>
            </w:r>
          </w:p>
        </w:tc>
      </w:tr>
      <w:tr w:rsidR="005D35FE" w:rsidRPr="006644A8" w14:paraId="68B05739" w14:textId="77777777" w:rsidTr="00F505B2">
        <w:tc>
          <w:tcPr>
            <w:tcW w:w="2235" w:type="dxa"/>
          </w:tcPr>
          <w:p w14:paraId="1A456E95" w14:textId="77777777" w:rsidR="005D35FE" w:rsidRPr="006644A8" w:rsidRDefault="005D35FE" w:rsidP="00F505B2">
            <w:pPr>
              <w:jc w:val="both"/>
              <w:rPr>
                <w:rFonts w:ascii="Times New Roman" w:hAnsi="Times New Roman" w:cs="Times New Roman"/>
                <w:b/>
                <w:bCs/>
                <w:i/>
                <w:iCs/>
                <w:noProof/>
                <w:sz w:val="20"/>
                <w:szCs w:val="20"/>
              </w:rPr>
            </w:pPr>
            <w:r w:rsidRPr="006644A8">
              <w:rPr>
                <w:rFonts w:ascii="Times New Roman" w:hAnsi="Times New Roman" w:cs="Times New Roman"/>
                <w:b/>
                <w:bCs/>
                <w:i/>
                <w:iCs/>
                <w:noProof/>
                <w:sz w:val="20"/>
                <w:szCs w:val="20"/>
              </w:rPr>
              <w:t>Green and digital tagging</w:t>
            </w:r>
          </w:p>
        </w:tc>
        <w:tc>
          <w:tcPr>
            <w:tcW w:w="3260" w:type="dxa"/>
          </w:tcPr>
          <w:p w14:paraId="74B00000" w14:textId="4CEAAF7B" w:rsidR="005D35FE" w:rsidRPr="006644A8" w:rsidRDefault="00CE23A8" w:rsidP="00F505B2">
            <w:pPr>
              <w:jc w:val="both"/>
              <w:rPr>
                <w:rFonts w:cstheme="minorHAnsi"/>
                <w:i/>
                <w:noProof/>
                <w:sz w:val="20"/>
                <w:szCs w:val="20"/>
              </w:rPr>
            </w:pPr>
            <w:r w:rsidRPr="006644A8">
              <w:rPr>
                <w:rFonts w:cstheme="minorHAnsi"/>
                <w:i/>
                <w:noProof/>
                <w:sz w:val="20"/>
                <w:szCs w:val="20"/>
              </w:rPr>
              <w:t>No change</w:t>
            </w:r>
          </w:p>
        </w:tc>
        <w:tc>
          <w:tcPr>
            <w:tcW w:w="3747" w:type="dxa"/>
          </w:tcPr>
          <w:p w14:paraId="1EFCF0D8" w14:textId="4331618A" w:rsidR="005D35FE" w:rsidRPr="006644A8" w:rsidRDefault="00CE23A8" w:rsidP="00F505B2">
            <w:pPr>
              <w:jc w:val="both"/>
              <w:rPr>
                <w:rFonts w:cstheme="minorHAnsi"/>
                <w:i/>
                <w:noProof/>
                <w:sz w:val="20"/>
                <w:szCs w:val="20"/>
              </w:rPr>
            </w:pPr>
            <w:r w:rsidRPr="006644A8">
              <w:rPr>
                <w:rFonts w:cstheme="minorHAnsi"/>
                <w:i/>
                <w:noProof/>
                <w:sz w:val="20"/>
                <w:szCs w:val="20"/>
              </w:rPr>
              <w:t>No change</w:t>
            </w:r>
          </w:p>
        </w:tc>
      </w:tr>
      <w:tr w:rsidR="005D35FE" w:rsidRPr="006644A8" w14:paraId="44717010" w14:textId="77777777" w:rsidTr="00F505B2">
        <w:tc>
          <w:tcPr>
            <w:tcW w:w="2235" w:type="dxa"/>
          </w:tcPr>
          <w:p w14:paraId="500F0DDB" w14:textId="77777777" w:rsidR="005D35FE" w:rsidRPr="006644A8" w:rsidRDefault="005D35FE" w:rsidP="00F505B2">
            <w:pPr>
              <w:jc w:val="both"/>
              <w:rPr>
                <w:rFonts w:ascii="Times New Roman" w:hAnsi="Times New Roman" w:cs="Times New Roman"/>
                <w:b/>
                <w:bCs/>
                <w:i/>
                <w:iCs/>
                <w:noProof/>
                <w:sz w:val="20"/>
                <w:szCs w:val="20"/>
              </w:rPr>
            </w:pPr>
            <w:r w:rsidRPr="006644A8">
              <w:rPr>
                <w:rFonts w:ascii="Times New Roman" w:hAnsi="Times New Roman" w:cs="Times New Roman"/>
                <w:b/>
                <w:bCs/>
                <w:i/>
                <w:iCs/>
                <w:noProof/>
                <w:sz w:val="20"/>
                <w:szCs w:val="20"/>
              </w:rPr>
              <w:t>DNSH self-assessment</w:t>
            </w:r>
          </w:p>
        </w:tc>
        <w:tc>
          <w:tcPr>
            <w:tcW w:w="3260" w:type="dxa"/>
          </w:tcPr>
          <w:p w14:paraId="6C9376D4" w14:textId="625AE0B1" w:rsidR="005D35FE" w:rsidRPr="006644A8" w:rsidRDefault="00CE23A8" w:rsidP="00F505B2">
            <w:pPr>
              <w:jc w:val="both"/>
              <w:rPr>
                <w:rFonts w:cstheme="minorHAnsi"/>
                <w:i/>
                <w:noProof/>
                <w:sz w:val="20"/>
                <w:szCs w:val="20"/>
              </w:rPr>
            </w:pPr>
            <w:r w:rsidRPr="006644A8">
              <w:rPr>
                <w:rFonts w:cstheme="minorHAnsi"/>
                <w:i/>
                <w:noProof/>
                <w:sz w:val="20"/>
                <w:szCs w:val="20"/>
              </w:rPr>
              <w:t>No change</w:t>
            </w:r>
          </w:p>
        </w:tc>
        <w:tc>
          <w:tcPr>
            <w:tcW w:w="3747" w:type="dxa"/>
          </w:tcPr>
          <w:p w14:paraId="70428EE9" w14:textId="5877D335" w:rsidR="005D35FE" w:rsidRPr="006644A8" w:rsidRDefault="00CE23A8" w:rsidP="00F505B2">
            <w:pPr>
              <w:jc w:val="both"/>
              <w:rPr>
                <w:rFonts w:cstheme="minorHAnsi"/>
                <w:i/>
                <w:noProof/>
                <w:sz w:val="20"/>
                <w:szCs w:val="20"/>
              </w:rPr>
            </w:pPr>
            <w:r w:rsidRPr="006644A8">
              <w:rPr>
                <w:rFonts w:cstheme="minorHAnsi"/>
                <w:i/>
                <w:noProof/>
                <w:sz w:val="20"/>
                <w:szCs w:val="20"/>
              </w:rPr>
              <w:t>No change</w:t>
            </w:r>
          </w:p>
        </w:tc>
      </w:tr>
    </w:tbl>
    <w:p w14:paraId="4EE4F38C" w14:textId="77777777" w:rsidR="005D35FE" w:rsidRPr="006644A8" w:rsidRDefault="005D35FE" w:rsidP="005D35FE"/>
    <w:p w14:paraId="42CE5FA4" w14:textId="24BFDED1" w:rsidR="00B109C1" w:rsidRPr="006644A8" w:rsidRDefault="00B109C1" w:rsidP="00281335">
      <w:pPr>
        <w:jc w:val="both"/>
        <w:rPr>
          <w:color w:val="000000" w:themeColor="text1"/>
        </w:rPr>
      </w:pPr>
    </w:p>
    <w:p w14:paraId="18E202A1" w14:textId="77777777" w:rsidR="006262DF" w:rsidRPr="006644A8" w:rsidRDefault="006262DF" w:rsidP="006262DF">
      <w:pPr>
        <w:jc w:val="both"/>
        <w:rPr>
          <w:rFonts w:cstheme="minorHAnsi"/>
          <w:sz w:val="20"/>
          <w:szCs w:val="20"/>
          <w:lang w:val="en-US"/>
        </w:rPr>
      </w:pPr>
      <w:r w:rsidRPr="006644A8">
        <w:rPr>
          <w:rFonts w:cstheme="minorHAnsi"/>
          <w:b/>
          <w:bCs/>
          <w:i/>
          <w:iCs/>
          <w:sz w:val="20"/>
          <w:szCs w:val="20"/>
        </w:rPr>
        <w:t>Objective facts why the milestones and targets could not be met as originally envisaged</w:t>
      </w:r>
    </w:p>
    <w:p w14:paraId="42CDCC2A" w14:textId="77777777" w:rsidR="006262DF" w:rsidRPr="006644A8" w:rsidRDefault="006262DF" w:rsidP="00281335">
      <w:pPr>
        <w:jc w:val="both"/>
        <w:rPr>
          <w:color w:val="000000" w:themeColor="text1"/>
          <w:lang w:val="en-US"/>
        </w:rPr>
      </w:pPr>
    </w:p>
    <w:p w14:paraId="083710A0" w14:textId="714EEA57" w:rsidR="7AEEC285" w:rsidRPr="006644A8" w:rsidRDefault="7AEEC285" w:rsidP="4EAEC65A">
      <w:r w:rsidRPr="006644A8">
        <w:t>The measure aims at supporting ERA NET Cofunds projects and projects that received a Seal of Excellence.</w:t>
      </w:r>
    </w:p>
    <w:p w14:paraId="352DF7AA" w14:textId="242FC197" w:rsidR="7AEEC285" w:rsidRPr="006644A8" w:rsidRDefault="7AEEC285" w:rsidP="4EAEC65A">
      <w:r w:rsidRPr="006644A8">
        <w:t xml:space="preserve"> </w:t>
      </w:r>
    </w:p>
    <w:p w14:paraId="7453F8AC" w14:textId="3ECED012" w:rsidR="7AEEC285" w:rsidRPr="006644A8" w:rsidRDefault="7AEEC285" w:rsidP="4EAEC65A">
      <w:r w:rsidRPr="006644A8">
        <w:t>This exact budget distribution (12 mill. vs 7 mill. €) was determined in the CID without the knowledge of how financially demanding projects which are financed in the Seal of Excellence EIC Accelerator (</w:t>
      </w:r>
      <w:proofErr w:type="spellStart"/>
      <w:r w:rsidRPr="006644A8">
        <w:t>SoE</w:t>
      </w:r>
      <w:proofErr w:type="spellEnd"/>
      <w:r w:rsidRPr="006644A8">
        <w:t xml:space="preserve">) are. The interest for new </w:t>
      </w:r>
      <w:proofErr w:type="spellStart"/>
      <w:r w:rsidRPr="006644A8">
        <w:t>cofund</w:t>
      </w:r>
      <w:proofErr w:type="spellEnd"/>
      <w:r w:rsidRPr="006644A8">
        <w:t xml:space="preserve">/partnership calls was also not known at the time. According to the TA CRs’ experience and actual calls announced in 2021/2022 within the RRF, a new distribution of the budget of 19 mil. € is needed. </w:t>
      </w:r>
    </w:p>
    <w:p w14:paraId="78647E49" w14:textId="3FFF1C03" w:rsidR="7AEEC285" w:rsidRPr="006644A8" w:rsidRDefault="7AEEC285" w:rsidP="4EAEC65A">
      <w:pPr>
        <w:pStyle w:val="Odstavecseseznamem"/>
        <w:numPr>
          <w:ilvl w:val="0"/>
          <w:numId w:val="2"/>
        </w:numPr>
      </w:pPr>
      <w:r w:rsidRPr="006644A8">
        <w:t>Cofunds and Partnerships:  the interest of Czech applicants is lower than expected. The call allocation for Czech applicants is high and usually underspent. Funding per project is approximatively 250 000 €.</w:t>
      </w:r>
    </w:p>
    <w:p w14:paraId="498AD7B9" w14:textId="494CCE2F" w:rsidR="7AEEC285" w:rsidRPr="006644A8" w:rsidRDefault="7AEEC285" w:rsidP="4EAEC65A">
      <w:pPr>
        <w:pStyle w:val="Odstavecseseznamem"/>
        <w:numPr>
          <w:ilvl w:val="0"/>
          <w:numId w:val="2"/>
        </w:numPr>
      </w:pPr>
      <w:proofErr w:type="spellStart"/>
      <w:r w:rsidRPr="006644A8">
        <w:t>SoE</w:t>
      </w:r>
      <w:proofErr w:type="spellEnd"/>
      <w:r w:rsidRPr="006644A8">
        <w:t xml:space="preserve">: There is a low and limited number of </w:t>
      </w:r>
      <w:proofErr w:type="spellStart"/>
      <w:r w:rsidRPr="006644A8">
        <w:t>SoE</w:t>
      </w:r>
      <w:proofErr w:type="spellEnd"/>
      <w:r w:rsidRPr="006644A8">
        <w:t xml:space="preserve"> holders. The projects are financially demanding projects, and the allocation for calls is low (7 mil. € from RRF). Funding per project is approx. 1 mil. € based on the limited amount from the RRF.</w:t>
      </w:r>
    </w:p>
    <w:p w14:paraId="47BE49FD" w14:textId="764126EA" w:rsidR="7AEEC285" w:rsidRPr="006644A8" w:rsidRDefault="7AEEC285" w:rsidP="4EAEC65A">
      <w:r w:rsidRPr="006644A8">
        <w:t xml:space="preserve"> </w:t>
      </w:r>
    </w:p>
    <w:p w14:paraId="7143503F" w14:textId="08C26201" w:rsidR="7AEEC285" w:rsidRPr="006644A8" w:rsidRDefault="7AEEC285" w:rsidP="4EAEC65A">
      <w:r w:rsidRPr="006644A8">
        <w:lastRenderedPageBreak/>
        <w:t xml:space="preserve">More flexibility in the re-allocation of the budget is needed in order to meet the number of projects with a Seal of Excellence to be supported. Since Seal of Excellence projects are significantly more budget-intensive projects compared to small </w:t>
      </w:r>
      <w:proofErr w:type="spellStart"/>
      <w:r w:rsidRPr="006644A8">
        <w:t>cofund</w:t>
      </w:r>
      <w:proofErr w:type="spellEnd"/>
      <w:r w:rsidRPr="006644A8">
        <w:t xml:space="preserve"> projects, we need to refinance the money saved from the </w:t>
      </w:r>
      <w:proofErr w:type="spellStart"/>
      <w:r w:rsidRPr="006644A8">
        <w:t>cofund</w:t>
      </w:r>
      <w:proofErr w:type="spellEnd"/>
      <w:r w:rsidRPr="006644A8">
        <w:t xml:space="preserve"> allocation into the </w:t>
      </w:r>
      <w:proofErr w:type="spellStart"/>
      <w:r w:rsidRPr="006644A8">
        <w:t>SoE</w:t>
      </w:r>
      <w:proofErr w:type="spellEnd"/>
      <w:r w:rsidRPr="006644A8">
        <w:t xml:space="preserve"> </w:t>
      </w:r>
      <w:proofErr w:type="spellStart"/>
      <w:proofErr w:type="gramStart"/>
      <w:r w:rsidRPr="006644A8">
        <w:t>allocation.The</w:t>
      </w:r>
      <w:proofErr w:type="spellEnd"/>
      <w:proofErr w:type="gramEnd"/>
      <w:r w:rsidRPr="006644A8">
        <w:t xml:space="preserve"> target for a total allocation of 19 million EUR remains, but at least 90% of the target amount will be disbursed by the 3Q 2025 target date. TA CR sends payments on an annual basis, always at the beginning of the year. By 1Q 2026, all payments are expected to be reimbursed in the amount of 19 million EUR.</w:t>
      </w:r>
    </w:p>
    <w:p w14:paraId="1846F120" w14:textId="49D69525" w:rsidR="7AEEC285" w:rsidRPr="006644A8" w:rsidRDefault="7AEEC285" w:rsidP="4EAEC65A">
      <w:r w:rsidRPr="006644A8">
        <w:t xml:space="preserve"> </w:t>
      </w:r>
    </w:p>
    <w:p w14:paraId="490F9A5D" w14:textId="1BFEE3A1" w:rsidR="7AEEC285" w:rsidRPr="006644A8" w:rsidRDefault="7AEEC285" w:rsidP="4EAEC65A">
      <w:r w:rsidRPr="006644A8">
        <w:t xml:space="preserve">Prolonging the timeline of completion until Q1/2026 is caused by the manner of sending the payments. The latest disbursement (the last part of funding sent to the beneficiary's account) will be at the beginning of 2026 at the latest. (For projects ending in 2025/2024 at the beginning of 2025/2024). The deadline extension is not needed for actual target for contracted projects in 3Q 2025. But if the target has </w:t>
      </w:r>
      <w:proofErr w:type="spellStart"/>
      <w:r w:rsidRPr="006644A8">
        <w:t>to proved</w:t>
      </w:r>
      <w:proofErr w:type="spellEnd"/>
      <w:r w:rsidRPr="006644A8">
        <w:t xml:space="preserve"> by sending all the allocation (all payments for the whole project duration), then the target shall be moved to 1Q 2026 after sending the last payments.</w:t>
      </w:r>
    </w:p>
    <w:p w14:paraId="66016772" w14:textId="7DD210E8" w:rsidR="7AEEC285" w:rsidRPr="006644A8" w:rsidRDefault="7AEEC285" w:rsidP="4EAEC65A">
      <w:r w:rsidRPr="006644A8">
        <w:t xml:space="preserve"> </w:t>
      </w:r>
    </w:p>
    <w:p w14:paraId="0B7371CD" w14:textId="495E96D0" w:rsidR="7AEEC285" w:rsidRPr="006644A8" w:rsidRDefault="7AEEC285" w:rsidP="4EAEC65A">
      <w:r w:rsidRPr="006644A8">
        <w:t xml:space="preserve">Still, the real completion of the projects is a maximum of 6/2026 and immediately after that the final evaluation starts. Each project shall achieve the project's outcomes during the project, i.e. by 6/2026 at the latest. All projects shall end by 6/2026 at the latest. TA CR will prove that the project is completed and finished by proving that all the funding (for all project duration) has been disbursed by the end of 1Q 2026 at the latest. </w:t>
      </w:r>
    </w:p>
    <w:p w14:paraId="51217403" w14:textId="45E3BCF7" w:rsidR="7AEEC285" w:rsidRPr="006644A8" w:rsidRDefault="7AEEC285" w:rsidP="4EAEC65A">
      <w:r w:rsidRPr="006644A8">
        <w:t xml:space="preserve"> </w:t>
      </w:r>
    </w:p>
    <w:p w14:paraId="4A5B3F71" w14:textId="525D32C7" w:rsidR="7AEEC285" w:rsidRDefault="7AEEC285" w:rsidP="4EAEC65A">
      <w:r w:rsidRPr="006644A8">
        <w:t xml:space="preserve">The addition of “Pilot EIC Accelerator” is due to the fact that, following the launch of the call, there were no </w:t>
      </w:r>
      <w:proofErr w:type="spellStart"/>
      <w:r w:rsidRPr="006644A8">
        <w:t>SoE</w:t>
      </w:r>
      <w:proofErr w:type="spellEnd"/>
      <w:r w:rsidRPr="006644A8">
        <w:t xml:space="preserve"> holders from the EIC Accelerator on the Czech side. Therefore, TA CR proceeded to finance the EIC Accelerator Pilot, which was launched in the Horizon 2020 period and then moved as an instrument to the next Horizon Europe period under the official name EIC Accelerator. The proposed wording therefore better reflects the current nature of the investment in view of the projects available for support.</w:t>
      </w:r>
    </w:p>
    <w:p w14:paraId="5B4E3B64" w14:textId="7AB9BFB2" w:rsidR="4EAEC65A" w:rsidRDefault="4EAEC65A" w:rsidP="4EAEC65A"/>
    <w:sectPr w:rsidR="4EAEC65A">
      <w:headerReference w:type="default" r:id="rId12"/>
      <w:footerReference w:type="default" r:id="rId13"/>
      <w:pgSz w:w="11906" w:h="16838"/>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5E4A5" w14:textId="77777777" w:rsidR="00D25D33" w:rsidRDefault="00D25D33">
      <w:r>
        <w:separator/>
      </w:r>
    </w:p>
  </w:endnote>
  <w:endnote w:type="continuationSeparator" w:id="0">
    <w:p w14:paraId="3921C061" w14:textId="77777777" w:rsidR="00D25D33" w:rsidRDefault="00D25D33">
      <w:r>
        <w:continuationSeparator/>
      </w:r>
    </w:p>
  </w:endnote>
  <w:endnote w:type="continuationNotice" w:id="1">
    <w:p w14:paraId="5A70A928" w14:textId="77777777" w:rsidR="00D25D33" w:rsidRDefault="00D25D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MV Bol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0D902" w14:textId="5A857975" w:rsidR="00490617" w:rsidRDefault="00332C84">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0B42D4">
      <w:rPr>
        <w:noProof/>
        <w:color w:val="000000"/>
      </w:rPr>
      <w:t>1</w:t>
    </w:r>
    <w:r>
      <w:rPr>
        <w:color w:val="000000"/>
      </w:rPr>
      <w:fldChar w:fldCharType="end"/>
    </w:r>
  </w:p>
  <w:p w14:paraId="6472194F" w14:textId="77777777" w:rsidR="00490617" w:rsidRDefault="00490617">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62A02D" w14:textId="77777777" w:rsidR="00D25D33" w:rsidRDefault="00D25D33">
      <w:r>
        <w:separator/>
      </w:r>
    </w:p>
  </w:footnote>
  <w:footnote w:type="continuationSeparator" w:id="0">
    <w:p w14:paraId="3AE54E10" w14:textId="77777777" w:rsidR="00D25D33" w:rsidRDefault="00D25D33">
      <w:r>
        <w:continuationSeparator/>
      </w:r>
    </w:p>
  </w:footnote>
  <w:footnote w:type="continuationNotice" w:id="1">
    <w:p w14:paraId="593CE06C" w14:textId="77777777" w:rsidR="00D25D33" w:rsidRDefault="00D25D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42197" w14:textId="77777777" w:rsidR="00D25D33" w:rsidRDefault="00D25D3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E175A"/>
    <w:multiLevelType w:val="multilevel"/>
    <w:tmpl w:val="0EAE96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17EF72F9"/>
    <w:multiLevelType w:val="multilevel"/>
    <w:tmpl w:val="088E78AC"/>
    <w:lvl w:ilvl="0">
      <w:start w:val="1"/>
      <w:numFmt w:val="decimal"/>
      <w:pStyle w:val="slovanseznamB"/>
      <w:lvlText w:val="%1."/>
      <w:lvlJc w:val="left"/>
      <w:pPr>
        <w:ind w:left="720" w:hanging="360"/>
      </w:pPr>
      <w:rPr>
        <w:b/>
        <w:i w:val="0"/>
      </w:rPr>
    </w:lvl>
    <w:lvl w:ilvl="1">
      <w:start w:val="1"/>
      <w:numFmt w:val="lowerLetter"/>
      <w:pStyle w:val="slovanseznamB2"/>
      <w:lvlText w:val="%2."/>
      <w:lvlJc w:val="left"/>
      <w:pPr>
        <w:ind w:left="1440" w:hanging="360"/>
      </w:pPr>
    </w:lvl>
    <w:lvl w:ilvl="2">
      <w:start w:val="1"/>
      <w:numFmt w:val="lowerRoman"/>
      <w:pStyle w:val="slovanseznamB3"/>
      <w:lvlText w:val="%3."/>
      <w:lvlJc w:val="right"/>
      <w:pPr>
        <w:ind w:left="2160" w:hanging="180"/>
      </w:pPr>
    </w:lvl>
    <w:lvl w:ilvl="3">
      <w:start w:val="1"/>
      <w:numFmt w:val="decimal"/>
      <w:pStyle w:val="slovanseznamB4"/>
      <w:lvlText w:val="%4."/>
      <w:lvlJc w:val="left"/>
      <w:pPr>
        <w:ind w:left="2880" w:hanging="360"/>
      </w:pPr>
    </w:lvl>
    <w:lvl w:ilvl="4">
      <w:start w:val="1"/>
      <w:numFmt w:val="lowerLetter"/>
      <w:pStyle w:val="slovanseznamB5"/>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B2473A8"/>
    <w:multiLevelType w:val="multilevel"/>
    <w:tmpl w:val="AFD4F222"/>
    <w:lvl w:ilvl="0">
      <w:start w:val="1"/>
      <w:numFmt w:val="decimal"/>
      <w:lvlText w:val="%1."/>
      <w:lvlJc w:val="left"/>
      <w:pPr>
        <w:ind w:left="720" w:hanging="360"/>
      </w:pPr>
      <w:rPr>
        <w:rFonts w:ascii="Times New Roman" w:eastAsia="Times New Roman" w:hAnsi="Times New Roman" w:cs="Times New Roman"/>
        <w:b/>
        <w:i w:val="0"/>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A172794"/>
    <w:multiLevelType w:val="multilevel"/>
    <w:tmpl w:val="4156E8C2"/>
    <w:lvl w:ilvl="0">
      <w:start w:val="1"/>
      <w:numFmt w:val="decimal"/>
      <w:lvlText w:val="%1."/>
      <w:lvlJc w:val="left"/>
      <w:pPr>
        <w:ind w:left="720" w:hanging="360"/>
      </w:pPr>
      <w:rPr>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A586649"/>
    <w:multiLevelType w:val="multilevel"/>
    <w:tmpl w:val="8820A216"/>
    <w:lvl w:ilvl="0">
      <w:start w:val="1"/>
      <w:numFmt w:val="bullet"/>
      <w:pStyle w:val="SeznamsodrkamiB"/>
      <w:lvlText w:val="●"/>
      <w:lvlJc w:val="left"/>
      <w:pPr>
        <w:ind w:left="720" w:hanging="360"/>
      </w:pPr>
      <w:rPr>
        <w:rFonts w:ascii="Noto Sans Symbols" w:eastAsia="Noto Sans Symbols" w:hAnsi="Noto Sans Symbols" w:cs="Noto Sans Symbols"/>
      </w:rPr>
    </w:lvl>
    <w:lvl w:ilvl="1">
      <w:start w:val="1"/>
      <w:numFmt w:val="bullet"/>
      <w:pStyle w:val="SeznamsodrkamiB2"/>
      <w:lvlText w:val="o"/>
      <w:lvlJc w:val="left"/>
      <w:pPr>
        <w:ind w:left="1440" w:hanging="360"/>
      </w:pPr>
      <w:rPr>
        <w:rFonts w:ascii="Courier New" w:eastAsia="Courier New" w:hAnsi="Courier New" w:cs="Courier New"/>
      </w:rPr>
    </w:lvl>
    <w:lvl w:ilvl="2">
      <w:start w:val="1"/>
      <w:numFmt w:val="bullet"/>
      <w:pStyle w:val="SeznamsodrkamiB3"/>
      <w:lvlText w:val="▪"/>
      <w:lvlJc w:val="left"/>
      <w:pPr>
        <w:ind w:left="2160" w:hanging="360"/>
      </w:pPr>
      <w:rPr>
        <w:rFonts w:ascii="Noto Sans Symbols" w:eastAsia="Noto Sans Symbols" w:hAnsi="Noto Sans Symbols" w:cs="Noto Sans Symbols"/>
      </w:rPr>
    </w:lvl>
    <w:lvl w:ilvl="3">
      <w:start w:val="1"/>
      <w:numFmt w:val="bullet"/>
      <w:pStyle w:val="SeznamsodrkamiB4"/>
      <w:lvlText w:val="●"/>
      <w:lvlJc w:val="left"/>
      <w:pPr>
        <w:ind w:left="2880" w:hanging="360"/>
      </w:pPr>
      <w:rPr>
        <w:rFonts w:ascii="Noto Sans Symbols" w:eastAsia="Noto Sans Symbols" w:hAnsi="Noto Sans Symbols" w:cs="Noto Sans Symbols"/>
      </w:rPr>
    </w:lvl>
    <w:lvl w:ilvl="4">
      <w:start w:val="1"/>
      <w:numFmt w:val="bullet"/>
      <w:pStyle w:val="SeznamsodrkamiB5"/>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4FAA765D"/>
    <w:multiLevelType w:val="multilevel"/>
    <w:tmpl w:val="44420776"/>
    <w:lvl w:ilvl="0">
      <w:start w:val="1"/>
      <w:numFmt w:val="bullet"/>
      <w:lvlText w:val="●"/>
      <w:lvlJc w:val="left"/>
      <w:pPr>
        <w:ind w:left="1440" w:hanging="360"/>
      </w:pPr>
      <w:rPr>
        <w:rFonts w:ascii="Noto Sans Symbols" w:eastAsia="Noto Sans Symbols" w:hAnsi="Noto Sans Symbols" w:cs="Noto Sans Symbols"/>
      </w:rPr>
    </w:lvl>
    <w:lvl w:ilvl="1">
      <w:start w:val="1"/>
      <w:numFmt w:val="lowerRoman"/>
      <w:lvlText w:val="%2."/>
      <w:lvlJc w:val="right"/>
      <w:pPr>
        <w:ind w:left="786"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 w15:restartNumberingAfterBreak="0">
    <w:nsid w:val="560C50AC"/>
    <w:multiLevelType w:val="multilevel"/>
    <w:tmpl w:val="21563806"/>
    <w:lvl w:ilvl="0">
      <w:start w:val="1"/>
      <w:numFmt w:val="bullet"/>
      <w:pStyle w:val="slovanseznam"/>
      <w:lvlText w:val="●"/>
      <w:lvlJc w:val="left"/>
      <w:pPr>
        <w:ind w:left="720" w:hanging="360"/>
      </w:pPr>
      <w:rPr>
        <w:rFonts w:ascii="Noto Sans Symbols" w:eastAsia="Noto Sans Symbols" w:hAnsi="Noto Sans Symbols" w:cs="Noto Sans Symbols"/>
      </w:rPr>
    </w:lvl>
    <w:lvl w:ilvl="1">
      <w:start w:val="1"/>
      <w:numFmt w:val="bullet"/>
      <w:pStyle w:val="slovanseznam2"/>
      <w:lvlText w:val="o"/>
      <w:lvlJc w:val="left"/>
      <w:pPr>
        <w:ind w:left="1440" w:hanging="360"/>
      </w:pPr>
      <w:rPr>
        <w:rFonts w:ascii="Courier New" w:eastAsia="Courier New" w:hAnsi="Courier New" w:cs="Courier New"/>
      </w:rPr>
    </w:lvl>
    <w:lvl w:ilvl="2">
      <w:start w:val="1"/>
      <w:numFmt w:val="bullet"/>
      <w:pStyle w:val="slovanseznam3"/>
      <w:lvlText w:val="▪"/>
      <w:lvlJc w:val="left"/>
      <w:pPr>
        <w:ind w:left="2160" w:hanging="360"/>
      </w:pPr>
      <w:rPr>
        <w:rFonts w:ascii="Noto Sans Symbols" w:eastAsia="Noto Sans Symbols" w:hAnsi="Noto Sans Symbols" w:cs="Noto Sans Symbols"/>
      </w:rPr>
    </w:lvl>
    <w:lvl w:ilvl="3">
      <w:start w:val="1"/>
      <w:numFmt w:val="bullet"/>
      <w:pStyle w:val="slovanseznam4"/>
      <w:lvlText w:val="●"/>
      <w:lvlJc w:val="left"/>
      <w:pPr>
        <w:ind w:left="2880" w:hanging="360"/>
      </w:pPr>
      <w:rPr>
        <w:rFonts w:ascii="Noto Sans Symbols" w:eastAsia="Noto Sans Symbols" w:hAnsi="Noto Sans Symbols" w:cs="Noto Sans Symbols"/>
      </w:rPr>
    </w:lvl>
    <w:lvl w:ilvl="4">
      <w:start w:val="1"/>
      <w:numFmt w:val="bullet"/>
      <w:pStyle w:val="slovanseznam5"/>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7E11D3C"/>
    <w:multiLevelType w:val="multilevel"/>
    <w:tmpl w:val="8AFC6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5BDAD5C7"/>
    <w:multiLevelType w:val="hybridMultilevel"/>
    <w:tmpl w:val="4CC6E03E"/>
    <w:lvl w:ilvl="0" w:tplc="4F3071E2">
      <w:start w:val="1"/>
      <w:numFmt w:val="bullet"/>
      <w:lvlText w:val="·"/>
      <w:lvlJc w:val="left"/>
      <w:pPr>
        <w:ind w:left="720" w:hanging="360"/>
      </w:pPr>
      <w:rPr>
        <w:rFonts w:ascii="Symbol" w:hAnsi="Symbol" w:hint="default"/>
      </w:rPr>
    </w:lvl>
    <w:lvl w:ilvl="1" w:tplc="46A0F5EE">
      <w:start w:val="1"/>
      <w:numFmt w:val="bullet"/>
      <w:lvlText w:val="o"/>
      <w:lvlJc w:val="left"/>
      <w:pPr>
        <w:ind w:left="1440" w:hanging="360"/>
      </w:pPr>
      <w:rPr>
        <w:rFonts w:ascii="Courier New" w:hAnsi="Courier New" w:hint="default"/>
      </w:rPr>
    </w:lvl>
    <w:lvl w:ilvl="2" w:tplc="679A1AA0">
      <w:start w:val="1"/>
      <w:numFmt w:val="bullet"/>
      <w:lvlText w:val=""/>
      <w:lvlJc w:val="left"/>
      <w:pPr>
        <w:ind w:left="2160" w:hanging="360"/>
      </w:pPr>
      <w:rPr>
        <w:rFonts w:ascii="Wingdings" w:hAnsi="Wingdings" w:hint="default"/>
      </w:rPr>
    </w:lvl>
    <w:lvl w:ilvl="3" w:tplc="DFAEB30E">
      <w:start w:val="1"/>
      <w:numFmt w:val="bullet"/>
      <w:lvlText w:val=""/>
      <w:lvlJc w:val="left"/>
      <w:pPr>
        <w:ind w:left="2880" w:hanging="360"/>
      </w:pPr>
      <w:rPr>
        <w:rFonts w:ascii="Symbol" w:hAnsi="Symbol" w:hint="default"/>
      </w:rPr>
    </w:lvl>
    <w:lvl w:ilvl="4" w:tplc="8F868B2C">
      <w:start w:val="1"/>
      <w:numFmt w:val="bullet"/>
      <w:lvlText w:val="o"/>
      <w:lvlJc w:val="left"/>
      <w:pPr>
        <w:ind w:left="3600" w:hanging="360"/>
      </w:pPr>
      <w:rPr>
        <w:rFonts w:ascii="Courier New" w:hAnsi="Courier New" w:hint="default"/>
      </w:rPr>
    </w:lvl>
    <w:lvl w:ilvl="5" w:tplc="C3648578">
      <w:start w:val="1"/>
      <w:numFmt w:val="bullet"/>
      <w:lvlText w:val=""/>
      <w:lvlJc w:val="left"/>
      <w:pPr>
        <w:ind w:left="4320" w:hanging="360"/>
      </w:pPr>
      <w:rPr>
        <w:rFonts w:ascii="Wingdings" w:hAnsi="Wingdings" w:hint="default"/>
      </w:rPr>
    </w:lvl>
    <w:lvl w:ilvl="6" w:tplc="AED6D38C">
      <w:start w:val="1"/>
      <w:numFmt w:val="bullet"/>
      <w:lvlText w:val=""/>
      <w:lvlJc w:val="left"/>
      <w:pPr>
        <w:ind w:left="5040" w:hanging="360"/>
      </w:pPr>
      <w:rPr>
        <w:rFonts w:ascii="Symbol" w:hAnsi="Symbol" w:hint="default"/>
      </w:rPr>
    </w:lvl>
    <w:lvl w:ilvl="7" w:tplc="2962F01A">
      <w:start w:val="1"/>
      <w:numFmt w:val="bullet"/>
      <w:lvlText w:val="o"/>
      <w:lvlJc w:val="left"/>
      <w:pPr>
        <w:ind w:left="5760" w:hanging="360"/>
      </w:pPr>
      <w:rPr>
        <w:rFonts w:ascii="Courier New" w:hAnsi="Courier New" w:hint="default"/>
      </w:rPr>
    </w:lvl>
    <w:lvl w:ilvl="8" w:tplc="BAA613BA">
      <w:start w:val="1"/>
      <w:numFmt w:val="bullet"/>
      <w:lvlText w:val=""/>
      <w:lvlJc w:val="left"/>
      <w:pPr>
        <w:ind w:left="6480" w:hanging="360"/>
      </w:pPr>
      <w:rPr>
        <w:rFonts w:ascii="Wingdings" w:hAnsi="Wingdings" w:hint="default"/>
      </w:rPr>
    </w:lvl>
  </w:abstractNum>
  <w:abstractNum w:abstractNumId="9" w15:restartNumberingAfterBreak="0">
    <w:nsid w:val="5CA31F6C"/>
    <w:multiLevelType w:val="hybridMultilevel"/>
    <w:tmpl w:val="68EA69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CC36863"/>
    <w:multiLevelType w:val="multilevel"/>
    <w:tmpl w:val="EDC2B2FA"/>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1" w15:restartNumberingAfterBreak="0">
    <w:nsid w:val="6F7953F4"/>
    <w:multiLevelType w:val="multilevel"/>
    <w:tmpl w:val="FE2C7FBC"/>
    <w:lvl w:ilvl="0">
      <w:start w:val="1"/>
      <w:numFmt w:val="bullet"/>
      <w:pStyle w:val="Seznamsodrkami"/>
      <w:lvlText w:val="●"/>
      <w:lvlJc w:val="left"/>
      <w:pPr>
        <w:ind w:left="720" w:hanging="360"/>
      </w:pPr>
      <w:rPr>
        <w:rFonts w:ascii="Noto Sans Symbols" w:eastAsia="Noto Sans Symbols" w:hAnsi="Noto Sans Symbols" w:cs="Noto Sans Symbols"/>
      </w:rPr>
    </w:lvl>
    <w:lvl w:ilvl="1">
      <w:start w:val="1"/>
      <w:numFmt w:val="bullet"/>
      <w:pStyle w:val="Seznamsodrkami2"/>
      <w:lvlText w:val="o"/>
      <w:lvlJc w:val="left"/>
      <w:pPr>
        <w:ind w:left="1440" w:hanging="360"/>
      </w:pPr>
      <w:rPr>
        <w:rFonts w:ascii="Courier New" w:eastAsia="Courier New" w:hAnsi="Courier New" w:cs="Courier New"/>
      </w:rPr>
    </w:lvl>
    <w:lvl w:ilvl="2">
      <w:start w:val="1"/>
      <w:numFmt w:val="bullet"/>
      <w:pStyle w:val="Seznamsodrkami3"/>
      <w:lvlText w:val="▪"/>
      <w:lvlJc w:val="left"/>
      <w:pPr>
        <w:ind w:left="2160" w:hanging="360"/>
      </w:pPr>
      <w:rPr>
        <w:rFonts w:ascii="Noto Sans Symbols" w:eastAsia="Noto Sans Symbols" w:hAnsi="Noto Sans Symbols" w:cs="Noto Sans Symbols"/>
      </w:rPr>
    </w:lvl>
    <w:lvl w:ilvl="3">
      <w:start w:val="1"/>
      <w:numFmt w:val="bullet"/>
      <w:pStyle w:val="Seznamsodrkami4"/>
      <w:lvlText w:val="●"/>
      <w:lvlJc w:val="left"/>
      <w:pPr>
        <w:ind w:left="2880" w:hanging="360"/>
      </w:pPr>
      <w:rPr>
        <w:rFonts w:ascii="Noto Sans Symbols" w:eastAsia="Noto Sans Symbols" w:hAnsi="Noto Sans Symbols" w:cs="Noto Sans Symbols"/>
      </w:rPr>
    </w:lvl>
    <w:lvl w:ilvl="4">
      <w:start w:val="1"/>
      <w:numFmt w:val="bullet"/>
      <w:pStyle w:val="Seznamsodrkami5"/>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072A529"/>
    <w:multiLevelType w:val="hybridMultilevel"/>
    <w:tmpl w:val="40A0CC5E"/>
    <w:lvl w:ilvl="0" w:tplc="B08ED50E">
      <w:start w:val="1"/>
      <w:numFmt w:val="bullet"/>
      <w:lvlText w:val="·"/>
      <w:lvlJc w:val="left"/>
      <w:pPr>
        <w:ind w:left="720" w:hanging="360"/>
      </w:pPr>
      <w:rPr>
        <w:rFonts w:ascii="Symbol" w:hAnsi="Symbol" w:hint="default"/>
      </w:rPr>
    </w:lvl>
    <w:lvl w:ilvl="1" w:tplc="291453DA">
      <w:start w:val="1"/>
      <w:numFmt w:val="bullet"/>
      <w:lvlText w:val="o"/>
      <w:lvlJc w:val="left"/>
      <w:pPr>
        <w:ind w:left="1440" w:hanging="360"/>
      </w:pPr>
      <w:rPr>
        <w:rFonts w:ascii="Courier New" w:hAnsi="Courier New" w:hint="default"/>
      </w:rPr>
    </w:lvl>
    <w:lvl w:ilvl="2" w:tplc="2676CACE">
      <w:start w:val="1"/>
      <w:numFmt w:val="bullet"/>
      <w:lvlText w:val=""/>
      <w:lvlJc w:val="left"/>
      <w:pPr>
        <w:ind w:left="2160" w:hanging="360"/>
      </w:pPr>
      <w:rPr>
        <w:rFonts w:ascii="Wingdings" w:hAnsi="Wingdings" w:hint="default"/>
      </w:rPr>
    </w:lvl>
    <w:lvl w:ilvl="3" w:tplc="BABAFA38">
      <w:start w:val="1"/>
      <w:numFmt w:val="bullet"/>
      <w:lvlText w:val=""/>
      <w:lvlJc w:val="left"/>
      <w:pPr>
        <w:ind w:left="2880" w:hanging="360"/>
      </w:pPr>
      <w:rPr>
        <w:rFonts w:ascii="Symbol" w:hAnsi="Symbol" w:hint="default"/>
      </w:rPr>
    </w:lvl>
    <w:lvl w:ilvl="4" w:tplc="FFB2E094">
      <w:start w:val="1"/>
      <w:numFmt w:val="bullet"/>
      <w:lvlText w:val="o"/>
      <w:lvlJc w:val="left"/>
      <w:pPr>
        <w:ind w:left="3600" w:hanging="360"/>
      </w:pPr>
      <w:rPr>
        <w:rFonts w:ascii="Courier New" w:hAnsi="Courier New" w:hint="default"/>
      </w:rPr>
    </w:lvl>
    <w:lvl w:ilvl="5" w:tplc="2E223E3A">
      <w:start w:val="1"/>
      <w:numFmt w:val="bullet"/>
      <w:lvlText w:val=""/>
      <w:lvlJc w:val="left"/>
      <w:pPr>
        <w:ind w:left="4320" w:hanging="360"/>
      </w:pPr>
      <w:rPr>
        <w:rFonts w:ascii="Wingdings" w:hAnsi="Wingdings" w:hint="default"/>
      </w:rPr>
    </w:lvl>
    <w:lvl w:ilvl="6" w:tplc="861EA19E">
      <w:start w:val="1"/>
      <w:numFmt w:val="bullet"/>
      <w:lvlText w:val=""/>
      <w:lvlJc w:val="left"/>
      <w:pPr>
        <w:ind w:left="5040" w:hanging="360"/>
      </w:pPr>
      <w:rPr>
        <w:rFonts w:ascii="Symbol" w:hAnsi="Symbol" w:hint="default"/>
      </w:rPr>
    </w:lvl>
    <w:lvl w:ilvl="7" w:tplc="BE901506">
      <w:start w:val="1"/>
      <w:numFmt w:val="bullet"/>
      <w:lvlText w:val="o"/>
      <w:lvlJc w:val="left"/>
      <w:pPr>
        <w:ind w:left="5760" w:hanging="360"/>
      </w:pPr>
      <w:rPr>
        <w:rFonts w:ascii="Courier New" w:hAnsi="Courier New" w:hint="default"/>
      </w:rPr>
    </w:lvl>
    <w:lvl w:ilvl="8" w:tplc="06FE889C">
      <w:start w:val="1"/>
      <w:numFmt w:val="bullet"/>
      <w:lvlText w:val=""/>
      <w:lvlJc w:val="left"/>
      <w:pPr>
        <w:ind w:left="6480" w:hanging="360"/>
      </w:pPr>
      <w:rPr>
        <w:rFonts w:ascii="Wingdings" w:hAnsi="Wingdings" w:hint="default"/>
      </w:rPr>
    </w:lvl>
  </w:abstractNum>
  <w:num w:numId="1">
    <w:abstractNumId w:val="12"/>
  </w:num>
  <w:num w:numId="2">
    <w:abstractNumId w:val="8"/>
  </w:num>
  <w:num w:numId="3">
    <w:abstractNumId w:val="3"/>
  </w:num>
  <w:num w:numId="4">
    <w:abstractNumId w:val="0"/>
  </w:num>
  <w:num w:numId="5">
    <w:abstractNumId w:val="2"/>
  </w:num>
  <w:num w:numId="6">
    <w:abstractNumId w:val="7"/>
  </w:num>
  <w:num w:numId="7">
    <w:abstractNumId w:val="1"/>
  </w:num>
  <w:num w:numId="8">
    <w:abstractNumId w:val="11"/>
  </w:num>
  <w:num w:numId="9">
    <w:abstractNumId w:val="6"/>
  </w:num>
  <w:num w:numId="10">
    <w:abstractNumId w:val="4"/>
  </w:num>
  <w:num w:numId="11">
    <w:abstractNumId w:val="10"/>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617"/>
    <w:rsid w:val="000356E5"/>
    <w:rsid w:val="00097ED8"/>
    <w:rsid w:val="000B42D4"/>
    <w:rsid w:val="000D0C5A"/>
    <w:rsid w:val="000E7780"/>
    <w:rsid w:val="000F2523"/>
    <w:rsid w:val="000F6E05"/>
    <w:rsid w:val="00103E25"/>
    <w:rsid w:val="00146D3C"/>
    <w:rsid w:val="00182294"/>
    <w:rsid w:val="001E0360"/>
    <w:rsid w:val="001F6238"/>
    <w:rsid w:val="00217C4A"/>
    <w:rsid w:val="00222840"/>
    <w:rsid w:val="00224747"/>
    <w:rsid w:val="00252397"/>
    <w:rsid w:val="002576CD"/>
    <w:rsid w:val="00274DC3"/>
    <w:rsid w:val="00281335"/>
    <w:rsid w:val="00283AA6"/>
    <w:rsid w:val="002B3DD7"/>
    <w:rsid w:val="002B54A1"/>
    <w:rsid w:val="002C4583"/>
    <w:rsid w:val="002C55CF"/>
    <w:rsid w:val="002C5721"/>
    <w:rsid w:val="002E29F5"/>
    <w:rsid w:val="00305D6E"/>
    <w:rsid w:val="0031675C"/>
    <w:rsid w:val="0031690D"/>
    <w:rsid w:val="00332C84"/>
    <w:rsid w:val="003817EE"/>
    <w:rsid w:val="00384302"/>
    <w:rsid w:val="00401F00"/>
    <w:rsid w:val="004402C8"/>
    <w:rsid w:val="00447A7F"/>
    <w:rsid w:val="0047796C"/>
    <w:rsid w:val="00490617"/>
    <w:rsid w:val="00494F53"/>
    <w:rsid w:val="004A0E2C"/>
    <w:rsid w:val="0050361D"/>
    <w:rsid w:val="00523714"/>
    <w:rsid w:val="00570B85"/>
    <w:rsid w:val="00590961"/>
    <w:rsid w:val="005B4FAE"/>
    <w:rsid w:val="005D35FE"/>
    <w:rsid w:val="00605EBA"/>
    <w:rsid w:val="00615190"/>
    <w:rsid w:val="006262DF"/>
    <w:rsid w:val="00650D23"/>
    <w:rsid w:val="006553A6"/>
    <w:rsid w:val="006644A8"/>
    <w:rsid w:val="006B7CD9"/>
    <w:rsid w:val="006C6677"/>
    <w:rsid w:val="006E023E"/>
    <w:rsid w:val="006E146F"/>
    <w:rsid w:val="006F460A"/>
    <w:rsid w:val="00733851"/>
    <w:rsid w:val="007357DF"/>
    <w:rsid w:val="007A0B2F"/>
    <w:rsid w:val="007F153D"/>
    <w:rsid w:val="008076C3"/>
    <w:rsid w:val="00814285"/>
    <w:rsid w:val="00814D50"/>
    <w:rsid w:val="00837293"/>
    <w:rsid w:val="00885600"/>
    <w:rsid w:val="008A6FB5"/>
    <w:rsid w:val="008D2069"/>
    <w:rsid w:val="00900079"/>
    <w:rsid w:val="00946CE2"/>
    <w:rsid w:val="00952D10"/>
    <w:rsid w:val="00956A3C"/>
    <w:rsid w:val="00971A1A"/>
    <w:rsid w:val="009B0D26"/>
    <w:rsid w:val="009E5257"/>
    <w:rsid w:val="009E557F"/>
    <w:rsid w:val="00A01DC4"/>
    <w:rsid w:val="00A56260"/>
    <w:rsid w:val="00A636AA"/>
    <w:rsid w:val="00A8281B"/>
    <w:rsid w:val="00AC7BF9"/>
    <w:rsid w:val="00AD1D3D"/>
    <w:rsid w:val="00AE2316"/>
    <w:rsid w:val="00AF3549"/>
    <w:rsid w:val="00B109C1"/>
    <w:rsid w:val="00B378BF"/>
    <w:rsid w:val="00BC0377"/>
    <w:rsid w:val="00BC62D5"/>
    <w:rsid w:val="00BE15D1"/>
    <w:rsid w:val="00BE31A6"/>
    <w:rsid w:val="00BF3453"/>
    <w:rsid w:val="00C15B0D"/>
    <w:rsid w:val="00C161EF"/>
    <w:rsid w:val="00C16C4D"/>
    <w:rsid w:val="00C30C59"/>
    <w:rsid w:val="00C34A95"/>
    <w:rsid w:val="00C35676"/>
    <w:rsid w:val="00C63BFC"/>
    <w:rsid w:val="00C943DE"/>
    <w:rsid w:val="00C9557A"/>
    <w:rsid w:val="00CA5A1B"/>
    <w:rsid w:val="00CB3749"/>
    <w:rsid w:val="00CC3D26"/>
    <w:rsid w:val="00CC6BD8"/>
    <w:rsid w:val="00CE23A8"/>
    <w:rsid w:val="00D25D33"/>
    <w:rsid w:val="00D274FA"/>
    <w:rsid w:val="00D708D5"/>
    <w:rsid w:val="00D85944"/>
    <w:rsid w:val="00DD6A5C"/>
    <w:rsid w:val="00E04B3F"/>
    <w:rsid w:val="00E17A58"/>
    <w:rsid w:val="00E21DC7"/>
    <w:rsid w:val="00E2413B"/>
    <w:rsid w:val="00E32749"/>
    <w:rsid w:val="00E5240A"/>
    <w:rsid w:val="00E65012"/>
    <w:rsid w:val="00E71E3A"/>
    <w:rsid w:val="00E9308F"/>
    <w:rsid w:val="00EA602D"/>
    <w:rsid w:val="00EF674E"/>
    <w:rsid w:val="00F17CC6"/>
    <w:rsid w:val="00F7468B"/>
    <w:rsid w:val="00F8434B"/>
    <w:rsid w:val="00F848BA"/>
    <w:rsid w:val="00FA5EA4"/>
    <w:rsid w:val="4EAEC65A"/>
    <w:rsid w:val="75ECB6CE"/>
    <w:rsid w:val="7AEEC2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4C9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IE"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iPriority="15"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0" w:unhideWhenUsed="1"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semiHidden="1" w:uiPriority="15" w:unhideWhenUsed="1" w:qFormat="1"/>
    <w:lsdException w:name="List Number 3" w:semiHidden="1" w:uiPriority="15" w:unhideWhenUsed="1" w:qFormat="1"/>
    <w:lsdException w:name="List Number 4" w:semiHidden="1" w:uiPriority="15" w:unhideWhenUsed="1" w:qFormat="1"/>
    <w:lsdException w:name="List Number 5" w:semiHidden="1" w:uiPriority="15" w:unhideWhenUsed="1" w:qFormat="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uiPriority="33" w:qFormat="1"/>
    <w:lsdException w:name="Bibliography" w:semiHidden="1" w:uiPriority="37"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C0A68"/>
  </w:style>
  <w:style w:type="paragraph" w:styleId="Nadpis1">
    <w:name w:val="heading 1"/>
    <w:basedOn w:val="Normln"/>
    <w:next w:val="Normln"/>
    <w:link w:val="Nadpis1Char"/>
    <w:uiPriority w:val="9"/>
    <w:qFormat/>
    <w:rsid w:val="00831374"/>
    <w:pPr>
      <w:keepNext/>
      <w:keepLines/>
      <w:spacing w:before="160"/>
      <w:outlineLvl w:val="0"/>
    </w:pPr>
    <w:rPr>
      <w:rFonts w:asciiTheme="majorHAnsi" w:eastAsiaTheme="majorEastAsia" w:hAnsiTheme="majorHAnsi" w:cstheme="majorBidi"/>
      <w:b/>
      <w:sz w:val="28"/>
      <w:szCs w:val="32"/>
    </w:rPr>
  </w:style>
  <w:style w:type="paragraph" w:styleId="Nadpis2">
    <w:name w:val="heading 2"/>
    <w:basedOn w:val="Normln"/>
    <w:next w:val="Normln"/>
    <w:link w:val="Nadpis2Char"/>
    <w:uiPriority w:val="9"/>
    <w:unhideWhenUsed/>
    <w:qFormat/>
    <w:rsid w:val="00063405"/>
    <w:pPr>
      <w:keepNext/>
      <w:keepLines/>
      <w:spacing w:before="80"/>
      <w:outlineLvl w:val="1"/>
    </w:pPr>
    <w:rPr>
      <w:rFonts w:asciiTheme="majorHAnsi" w:eastAsiaTheme="majorEastAsia" w:hAnsiTheme="majorHAnsi" w:cstheme="majorBidi"/>
      <w:b/>
      <w:sz w:val="26"/>
      <w:szCs w:val="26"/>
    </w:rPr>
  </w:style>
  <w:style w:type="paragraph" w:styleId="Nadpis3">
    <w:name w:val="heading 3"/>
    <w:basedOn w:val="Normln"/>
    <w:next w:val="Normln"/>
    <w:link w:val="Nadpis3Char"/>
    <w:uiPriority w:val="9"/>
    <w:semiHidden/>
    <w:unhideWhenUsed/>
    <w:qFormat/>
    <w:rsid w:val="00504668"/>
    <w:pPr>
      <w:keepNext/>
      <w:keepLines/>
      <w:spacing w:before="40"/>
      <w:outlineLvl w:val="2"/>
    </w:pPr>
    <w:rPr>
      <w:rFonts w:asciiTheme="majorHAnsi" w:eastAsiaTheme="majorEastAsia" w:hAnsiTheme="majorHAnsi" w:cstheme="majorBidi"/>
      <w:b/>
      <w:sz w:val="24"/>
      <w:szCs w:val="24"/>
    </w:rPr>
  </w:style>
  <w:style w:type="paragraph" w:styleId="Nadpis4">
    <w:name w:val="heading 4"/>
    <w:basedOn w:val="Normln"/>
    <w:next w:val="Normln"/>
    <w:link w:val="Nadpis4Char"/>
    <w:uiPriority w:val="9"/>
    <w:semiHidden/>
    <w:unhideWhenUsed/>
    <w:qFormat/>
    <w:rsid w:val="00C6690E"/>
    <w:pPr>
      <w:keepNext/>
      <w:keepLines/>
      <w:spacing w:before="40"/>
      <w:outlineLvl w:val="3"/>
    </w:pPr>
    <w:rPr>
      <w:rFonts w:asciiTheme="majorHAnsi" w:eastAsiaTheme="majorEastAsia" w:hAnsiTheme="majorHAnsi" w:cstheme="majorBidi"/>
      <w:i/>
      <w:iCs/>
      <w:sz w:val="24"/>
    </w:rPr>
  </w:style>
  <w:style w:type="paragraph" w:styleId="Nadpis5">
    <w:name w:val="heading 5"/>
    <w:basedOn w:val="Normln"/>
    <w:next w:val="Normln"/>
    <w:link w:val="Nadpis5Char"/>
    <w:uiPriority w:val="9"/>
    <w:semiHidden/>
    <w:unhideWhenUsed/>
    <w:qFormat/>
    <w:rsid w:val="00C6690E"/>
    <w:pPr>
      <w:keepNext/>
      <w:keepLines/>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C6690E"/>
    <w:pPr>
      <w:keepNext/>
      <w:keepLines/>
      <w:spacing w:before="40"/>
      <w:outlineLvl w:val="5"/>
    </w:pPr>
    <w:rPr>
      <w:rFonts w:asciiTheme="majorHAnsi" w:eastAsiaTheme="majorEastAsia" w:hAnsiTheme="majorHAnsi" w:cstheme="majorBidi"/>
      <w:i/>
    </w:rPr>
  </w:style>
  <w:style w:type="paragraph" w:styleId="Nadpis7">
    <w:name w:val="heading 7"/>
    <w:basedOn w:val="Normln"/>
    <w:next w:val="Normln"/>
    <w:link w:val="Nadpis7Char"/>
    <w:uiPriority w:val="7"/>
    <w:unhideWhenUsed/>
    <w:qFormat/>
    <w:rsid w:val="00C6690E"/>
    <w:pPr>
      <w:keepNext/>
      <w:keepLines/>
      <w:spacing w:before="40"/>
      <w:outlineLvl w:val="6"/>
    </w:pPr>
    <w:rPr>
      <w:rFonts w:asciiTheme="majorHAnsi" w:eastAsiaTheme="majorEastAsia" w:hAnsiTheme="majorHAnsi" w:cstheme="majorBidi"/>
      <w:iCs/>
    </w:rPr>
  </w:style>
  <w:style w:type="paragraph" w:styleId="Nadpis8">
    <w:name w:val="heading 8"/>
    <w:basedOn w:val="Normln"/>
    <w:next w:val="Normln"/>
    <w:link w:val="Nadpis8Char"/>
    <w:uiPriority w:val="7"/>
    <w:unhideWhenUsed/>
    <w:qFormat/>
    <w:rsid w:val="00A95C48"/>
    <w:pPr>
      <w:keepNext/>
      <w:keepLines/>
      <w:spacing w:before="40"/>
      <w:outlineLvl w:val="7"/>
    </w:pPr>
    <w:rPr>
      <w:rFonts w:asciiTheme="majorHAnsi" w:eastAsiaTheme="majorEastAsia" w:hAnsiTheme="majorHAnsi" w:cstheme="majorBidi"/>
      <w:b/>
      <w:color w:val="272727" w:themeColor="text1" w:themeTint="D8"/>
      <w:szCs w:val="21"/>
    </w:rPr>
  </w:style>
  <w:style w:type="paragraph" w:styleId="Nadpis9">
    <w:name w:val="heading 9"/>
    <w:basedOn w:val="Normln"/>
    <w:next w:val="Normln"/>
    <w:link w:val="Nadpis9Char"/>
    <w:uiPriority w:val="7"/>
    <w:unhideWhenUsed/>
    <w:qFormat/>
    <w:rsid w:val="00A95C48"/>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Nzev">
    <w:name w:val="Title"/>
    <w:basedOn w:val="Normln"/>
    <w:next w:val="Normln"/>
    <w:link w:val="NzevChar"/>
    <w:uiPriority w:val="10"/>
    <w:qFormat/>
    <w:rsid w:val="00A63D6B"/>
    <w:pPr>
      <w:keepNext/>
      <w:keepLines/>
      <w:contextualSpacing/>
    </w:pPr>
    <w:rPr>
      <w:rFonts w:asciiTheme="majorHAnsi" w:eastAsiaTheme="majorEastAsia" w:hAnsiTheme="majorHAnsi" w:cstheme="majorBidi"/>
      <w:spacing w:val="-10"/>
      <w:kern w:val="28"/>
      <w:sz w:val="48"/>
      <w:szCs w:val="56"/>
    </w:rPr>
  </w:style>
  <w:style w:type="paragraph" w:styleId="Odstavecseseznamem">
    <w:name w:val="List Paragraph"/>
    <w:aliases w:val="numbered list,2,OBC Bullet,Normal 1,Task Body,Viñetas (Inicio Parrafo),Paragrafo elenco,3 Txt tabla,Zerrenda-paragrafoa,Fiche List Paragraph,Dot pt,F5 List Paragraph,List Paragraph1,No Spacing1,List Paragraph Char Char Char"/>
    <w:basedOn w:val="Normln"/>
    <w:link w:val="OdstavecseseznamemChar"/>
    <w:uiPriority w:val="34"/>
    <w:unhideWhenUsed/>
    <w:qFormat/>
    <w:rsid w:val="009F7F46"/>
    <w:pPr>
      <w:ind w:left="720"/>
      <w:contextualSpacing/>
    </w:pPr>
  </w:style>
  <w:style w:type="numbering" w:customStyle="1" w:styleId="VariantaB-odrky">
    <w:name w:val="Varianta B - odrážky"/>
    <w:uiPriority w:val="99"/>
    <w:rsid w:val="007102D2"/>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style>
  <w:style w:type="character" w:customStyle="1" w:styleId="Nadpis2Char">
    <w:name w:val="Nadpis 2 Char"/>
    <w:basedOn w:val="Standardnpsmoodstavce"/>
    <w:link w:val="Nadpis2"/>
    <w:uiPriority w:val="9"/>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style>
  <w:style w:type="numbering" w:customStyle="1" w:styleId="VariantaB-sla">
    <w:name w:val="Varianta B - čísla"/>
    <w:uiPriority w:val="99"/>
    <w:rsid w:val="009F7F46"/>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ind w:left="357" w:right="357"/>
    </w:pPr>
    <w:rPr>
      <w:i/>
      <w:iCs/>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9"/>
      </w:numPr>
    </w:pPr>
  </w:style>
  <w:style w:type="paragraph" w:styleId="slovanseznam2">
    <w:name w:val="List Number 2"/>
    <w:aliases w:val="Číslovaný seznam A 2"/>
    <w:basedOn w:val="Normln"/>
    <w:uiPriority w:val="15"/>
    <w:qFormat/>
    <w:rsid w:val="001B1E4A"/>
    <w:pPr>
      <w:numPr>
        <w:ilvl w:val="1"/>
        <w:numId w:val="9"/>
      </w:numPr>
      <w:contextualSpacing/>
    </w:pPr>
  </w:style>
  <w:style w:type="paragraph" w:styleId="slovanseznam3">
    <w:name w:val="List Number 3"/>
    <w:aliases w:val="Číslovaný seznam A 3"/>
    <w:basedOn w:val="Normln"/>
    <w:uiPriority w:val="15"/>
    <w:qFormat/>
    <w:rsid w:val="001B1E4A"/>
    <w:pPr>
      <w:numPr>
        <w:ilvl w:val="2"/>
        <w:numId w:val="9"/>
      </w:numPr>
      <w:contextualSpacing/>
    </w:pPr>
  </w:style>
  <w:style w:type="paragraph" w:styleId="slovanseznam4">
    <w:name w:val="List Number 4"/>
    <w:aliases w:val="Číslovaný seznam A 4"/>
    <w:basedOn w:val="Normln"/>
    <w:uiPriority w:val="15"/>
    <w:qFormat/>
    <w:rsid w:val="001B1E4A"/>
    <w:pPr>
      <w:numPr>
        <w:ilvl w:val="3"/>
        <w:numId w:val="9"/>
      </w:numPr>
      <w:contextualSpacing/>
    </w:pPr>
  </w:style>
  <w:style w:type="paragraph" w:styleId="slovanseznam5">
    <w:name w:val="List Number 5"/>
    <w:aliases w:val="Číslovaný seznam A 5"/>
    <w:basedOn w:val="Normln"/>
    <w:uiPriority w:val="15"/>
    <w:qFormat/>
    <w:rsid w:val="001B1E4A"/>
    <w:pPr>
      <w:numPr>
        <w:ilvl w:val="4"/>
        <w:numId w:val="9"/>
      </w:numPr>
      <w:contextualSpacing/>
    </w:pPr>
  </w:style>
  <w:style w:type="paragraph" w:customStyle="1" w:styleId="slovanseznamB">
    <w:name w:val="Číslovaný seznam B"/>
    <w:basedOn w:val="Normln"/>
    <w:uiPriority w:val="16"/>
    <w:qFormat/>
    <w:rsid w:val="009F7F46"/>
    <w:pPr>
      <w:numPr>
        <w:numId w:val="7"/>
      </w:numPr>
    </w:pPr>
  </w:style>
  <w:style w:type="paragraph" w:customStyle="1" w:styleId="slovanseznamB2">
    <w:name w:val="Číslovaný seznam B 2"/>
    <w:basedOn w:val="Normln"/>
    <w:uiPriority w:val="16"/>
    <w:qFormat/>
    <w:rsid w:val="009F7F46"/>
    <w:pPr>
      <w:numPr>
        <w:ilvl w:val="1"/>
        <w:numId w:val="7"/>
      </w:numPr>
    </w:pPr>
  </w:style>
  <w:style w:type="paragraph" w:customStyle="1" w:styleId="slovanseznamB3">
    <w:name w:val="Číslovaný seznam B 3"/>
    <w:basedOn w:val="Normln"/>
    <w:uiPriority w:val="16"/>
    <w:qFormat/>
    <w:rsid w:val="009F7F46"/>
    <w:pPr>
      <w:numPr>
        <w:ilvl w:val="2"/>
        <w:numId w:val="7"/>
      </w:numPr>
    </w:pPr>
  </w:style>
  <w:style w:type="paragraph" w:customStyle="1" w:styleId="slovanseznamB4">
    <w:name w:val="Číslovaný seznam B 4"/>
    <w:basedOn w:val="Normln"/>
    <w:uiPriority w:val="16"/>
    <w:qFormat/>
    <w:rsid w:val="009F7F46"/>
    <w:pPr>
      <w:numPr>
        <w:ilvl w:val="3"/>
        <w:numId w:val="7"/>
      </w:numPr>
    </w:pPr>
  </w:style>
  <w:style w:type="paragraph" w:customStyle="1" w:styleId="slovanseznamB5">
    <w:name w:val="Číslovaný seznam B 5"/>
    <w:basedOn w:val="Normln"/>
    <w:uiPriority w:val="16"/>
    <w:qFormat/>
    <w:rsid w:val="009F7F46"/>
    <w:pPr>
      <w:numPr>
        <w:ilvl w:val="4"/>
        <w:numId w:val="7"/>
      </w:numPr>
    </w:pPr>
  </w:style>
  <w:style w:type="paragraph" w:styleId="Seznamsodrkami3">
    <w:name w:val="List Bullet 3"/>
    <w:aliases w:val="Seznam s odrážkami A 3"/>
    <w:basedOn w:val="Normln"/>
    <w:uiPriority w:val="10"/>
    <w:qFormat/>
    <w:rsid w:val="00262DAF"/>
    <w:pPr>
      <w:numPr>
        <w:ilvl w:val="2"/>
        <w:numId w:val="8"/>
      </w:numPr>
      <w:contextualSpacing/>
    </w:pPr>
  </w:style>
  <w:style w:type="paragraph" w:styleId="Seznamsodrkami4">
    <w:name w:val="List Bullet 4"/>
    <w:aliases w:val="Seznam s odrážkami A 4"/>
    <w:basedOn w:val="Normln"/>
    <w:uiPriority w:val="10"/>
    <w:qFormat/>
    <w:rsid w:val="00262DAF"/>
    <w:pPr>
      <w:numPr>
        <w:ilvl w:val="3"/>
        <w:numId w:val="8"/>
      </w:numPr>
      <w:contextualSpacing/>
    </w:pPr>
  </w:style>
  <w:style w:type="paragraph" w:styleId="Seznamsodrkami5">
    <w:name w:val="List Bullet 5"/>
    <w:aliases w:val="Seznam s odrážkami A 5"/>
    <w:basedOn w:val="Normln"/>
    <w:uiPriority w:val="10"/>
    <w:qFormat/>
    <w:rsid w:val="00262DAF"/>
    <w:pPr>
      <w:numPr>
        <w:ilvl w:val="4"/>
        <w:numId w:val="8"/>
      </w:numPr>
    </w:pPr>
  </w:style>
  <w:style w:type="paragraph" w:styleId="Seznamsodrkami">
    <w:name w:val="List Bullet"/>
    <w:aliases w:val="Seznam s odrážkami A"/>
    <w:basedOn w:val="Normln"/>
    <w:uiPriority w:val="10"/>
    <w:qFormat/>
    <w:rsid w:val="00262DAF"/>
    <w:pPr>
      <w:numPr>
        <w:numId w:val="8"/>
      </w:numPr>
      <w:contextualSpacing/>
    </w:pPr>
  </w:style>
  <w:style w:type="paragraph" w:styleId="Seznamsodrkami2">
    <w:name w:val="List Bullet 2"/>
    <w:aliases w:val="Seznam s odrážkami A 2"/>
    <w:basedOn w:val="Normln"/>
    <w:uiPriority w:val="10"/>
    <w:qFormat/>
    <w:rsid w:val="00262DAF"/>
    <w:pPr>
      <w:numPr>
        <w:ilvl w:val="1"/>
        <w:numId w:val="8"/>
      </w:numPr>
      <w:contextualSpacing/>
    </w:pPr>
  </w:style>
  <w:style w:type="paragraph" w:customStyle="1" w:styleId="Nadpis1-mimoobsah">
    <w:name w:val="Nadpis 1 - mimo obsah"/>
    <w:basedOn w:val="Normln"/>
    <w:next w:val="Normln"/>
    <w:uiPriority w:val="8"/>
    <w:qFormat/>
    <w:rsid w:val="00831374"/>
    <w:pPr>
      <w:keepNext/>
      <w:keepLines/>
      <w:spacing w:before="160"/>
    </w:pPr>
    <w:rPr>
      <w:rFonts w:asciiTheme="majorHAnsi" w:hAnsiTheme="majorHAnsi"/>
      <w:b/>
      <w:sz w:val="28"/>
    </w:rPr>
  </w:style>
  <w:style w:type="paragraph" w:customStyle="1" w:styleId="Nadpis2-mimoobsah">
    <w:name w:val="Nadpis 2 - mimo obsah"/>
    <w:basedOn w:val="Normln"/>
    <w:next w:val="Normln"/>
    <w:uiPriority w:val="8"/>
    <w:qFormat/>
    <w:rsid w:val="00AB523B"/>
    <w:pPr>
      <w:keepNext/>
      <w:keepLines/>
      <w:spacing w:before="80"/>
    </w:pPr>
    <w:rPr>
      <w:rFonts w:asciiTheme="majorHAnsi" w:hAnsiTheme="majorHAnsi"/>
      <w:b/>
      <w:sz w:val="26"/>
    </w:rPr>
  </w:style>
  <w:style w:type="paragraph" w:customStyle="1" w:styleId="Nadpis3-mimoobsah">
    <w:name w:val="Nadpis 3 - mimo obsah"/>
    <w:basedOn w:val="Normln"/>
    <w:next w:val="Normln"/>
    <w:uiPriority w:val="8"/>
    <w:qFormat/>
    <w:rsid w:val="00BB479C"/>
    <w:pPr>
      <w:keepNext/>
      <w:keepLines/>
      <w:spacing w:before="40"/>
    </w:pPr>
    <w:rPr>
      <w:rFonts w:asciiTheme="majorHAnsi" w:hAnsiTheme="majorHAnsi"/>
      <w:b/>
      <w:sz w:val="24"/>
    </w:rPr>
  </w:style>
  <w:style w:type="paragraph" w:customStyle="1" w:styleId="Nadpis4-mimoobsah">
    <w:name w:val="Nadpis 4 - mimo obsah"/>
    <w:basedOn w:val="Normln"/>
    <w:next w:val="Normln"/>
    <w:uiPriority w:val="8"/>
    <w:qFormat/>
    <w:rsid w:val="00BB479C"/>
    <w:pPr>
      <w:keepNext/>
      <w:keepLines/>
      <w:spacing w:before="40"/>
    </w:pPr>
    <w:rPr>
      <w:rFonts w:asciiTheme="majorHAnsi" w:hAnsiTheme="majorHAnsi"/>
      <w:i/>
      <w:sz w:val="24"/>
    </w:rPr>
  </w:style>
  <w:style w:type="paragraph" w:customStyle="1" w:styleId="Nadpis5-mimoobsah">
    <w:name w:val="Nadpis 5 - mimo obsah"/>
    <w:basedOn w:val="Normln"/>
    <w:next w:val="Normln"/>
    <w:uiPriority w:val="8"/>
    <w:qFormat/>
    <w:rsid w:val="00BB479C"/>
    <w:pPr>
      <w:keepNext/>
      <w:keepLines/>
      <w:spacing w:before="40"/>
    </w:pPr>
    <w:rPr>
      <w:rFonts w:asciiTheme="majorHAnsi" w:hAnsiTheme="majorHAnsi"/>
      <w:b/>
    </w:rPr>
  </w:style>
  <w:style w:type="paragraph" w:customStyle="1" w:styleId="Nadpis7mimoobsah">
    <w:name w:val="Nadpis 7 mimo obsah"/>
    <w:basedOn w:val="Normln"/>
    <w:next w:val="Normln"/>
    <w:uiPriority w:val="8"/>
    <w:qFormat/>
    <w:rsid w:val="00BB479C"/>
    <w:pPr>
      <w:keepNext/>
      <w:keepLines/>
      <w:spacing w:before="40"/>
    </w:pPr>
    <w:rPr>
      <w:rFonts w:asciiTheme="majorHAnsi" w:hAnsiTheme="majorHAnsi"/>
    </w:rPr>
  </w:style>
  <w:style w:type="paragraph" w:customStyle="1" w:styleId="Nadpis6mimoobsah">
    <w:name w:val="Nadpis 6 mimo obsah"/>
    <w:basedOn w:val="Normln"/>
    <w:next w:val="Normln"/>
    <w:uiPriority w:val="8"/>
    <w:qFormat/>
    <w:rsid w:val="00A95C48"/>
    <w:pPr>
      <w:keepNext/>
      <w:keepLines/>
      <w:spacing w:before="40"/>
    </w:pPr>
    <w:rPr>
      <w:rFonts w:asciiTheme="majorHAnsi" w:hAnsiTheme="majorHAnsi"/>
      <w:i/>
    </w:rPr>
  </w:style>
  <w:style w:type="paragraph" w:customStyle="1" w:styleId="Nadpis8mimoobsah">
    <w:name w:val="Nadpis 8 mimo obsah"/>
    <w:basedOn w:val="Normln"/>
    <w:next w:val="Normln"/>
    <w:uiPriority w:val="8"/>
    <w:qFormat/>
    <w:rsid w:val="00A95C48"/>
    <w:pPr>
      <w:keepNext/>
      <w:keepLines/>
      <w:spacing w:before="40"/>
    </w:pPr>
    <w:rPr>
      <w:rFonts w:asciiTheme="majorHAnsi" w:hAnsiTheme="majorHAnsi"/>
      <w:b/>
      <w:sz w:val="21"/>
      <w:szCs w:val="21"/>
    </w:rPr>
  </w:style>
  <w:style w:type="paragraph" w:customStyle="1" w:styleId="Nadpis9mimoobsah">
    <w:name w:val="Nadpis 9 mimo obsah"/>
    <w:basedOn w:val="Normln"/>
    <w:next w:val="Normln"/>
    <w:uiPriority w:val="8"/>
    <w:qFormat/>
    <w:rsid w:val="00A95C48"/>
    <w:pPr>
      <w:keepNext/>
      <w:keepLines/>
      <w:spacing w:before="40"/>
    </w:pPr>
    <w:rPr>
      <w:rFonts w:asciiTheme="majorHAnsi" w:hAnsiTheme="majorHAnsi"/>
      <w:i/>
      <w:sz w:val="21"/>
      <w:szCs w:val="21"/>
    </w:rPr>
  </w:style>
  <w:style w:type="paragraph" w:styleId="Podnadpis">
    <w:name w:val="Subtitle"/>
    <w:basedOn w:val="Normln"/>
    <w:next w:val="Normln"/>
    <w:link w:val="PodnadpisChar"/>
    <w:uiPriority w:val="11"/>
    <w:qFormat/>
    <w:rPr>
      <w:color w:val="595959"/>
      <w:sz w:val="28"/>
      <w:szCs w:val="28"/>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pPr>
  </w:style>
  <w:style w:type="paragraph" w:styleId="Obsah2">
    <w:name w:val="toc 2"/>
    <w:basedOn w:val="Normln"/>
    <w:next w:val="Normln"/>
    <w:autoRedefine/>
    <w:uiPriority w:val="39"/>
    <w:unhideWhenUsed/>
    <w:rsid w:val="00D22462"/>
    <w:pPr>
      <w:spacing w:after="100"/>
      <w:ind w:left="220"/>
    </w:pPr>
  </w:style>
  <w:style w:type="paragraph" w:styleId="Obsah3">
    <w:name w:val="toc 3"/>
    <w:basedOn w:val="Normln"/>
    <w:next w:val="Normln"/>
    <w:autoRedefine/>
    <w:uiPriority w:val="39"/>
    <w:unhideWhenUsed/>
    <w:rsid w:val="00D22462"/>
    <w:pPr>
      <w:spacing w:after="100"/>
      <w:ind w:left="440"/>
    </w:pPr>
  </w:style>
  <w:style w:type="paragraph" w:styleId="Obsah4">
    <w:name w:val="toc 4"/>
    <w:basedOn w:val="Normln"/>
    <w:next w:val="Normln"/>
    <w:autoRedefine/>
    <w:uiPriority w:val="39"/>
    <w:unhideWhenUsed/>
    <w:rsid w:val="00D22462"/>
    <w:pPr>
      <w:spacing w:after="100"/>
      <w:ind w:left="660"/>
    </w:pPr>
  </w:style>
  <w:style w:type="paragraph" w:styleId="Obsah5">
    <w:name w:val="toc 5"/>
    <w:basedOn w:val="Normln"/>
    <w:next w:val="Normln"/>
    <w:autoRedefine/>
    <w:uiPriority w:val="39"/>
    <w:unhideWhenUsed/>
    <w:rsid w:val="00D22462"/>
    <w:pPr>
      <w:spacing w:after="100"/>
      <w:ind w:left="880"/>
    </w:pPr>
  </w:style>
  <w:style w:type="paragraph" w:styleId="Obsah6">
    <w:name w:val="toc 6"/>
    <w:basedOn w:val="Normln"/>
    <w:next w:val="Normln"/>
    <w:autoRedefine/>
    <w:uiPriority w:val="39"/>
    <w:unhideWhenUsed/>
    <w:rsid w:val="00D22462"/>
    <w:pPr>
      <w:spacing w:after="100"/>
      <w:ind w:left="1100"/>
    </w:pPr>
  </w:style>
  <w:style w:type="paragraph" w:styleId="Obsah7">
    <w:name w:val="toc 7"/>
    <w:basedOn w:val="Normln"/>
    <w:next w:val="Normln"/>
    <w:autoRedefine/>
    <w:uiPriority w:val="39"/>
    <w:unhideWhenUsed/>
    <w:rsid w:val="00D22462"/>
    <w:pPr>
      <w:spacing w:after="100"/>
      <w:ind w:left="1320"/>
    </w:pPr>
  </w:style>
  <w:style w:type="paragraph" w:styleId="Obsah8">
    <w:name w:val="toc 8"/>
    <w:basedOn w:val="Normln"/>
    <w:next w:val="Normln"/>
    <w:autoRedefine/>
    <w:uiPriority w:val="39"/>
    <w:unhideWhenUsed/>
    <w:rsid w:val="00D22462"/>
    <w:pPr>
      <w:spacing w:after="100"/>
      <w:ind w:left="1540"/>
    </w:pPr>
  </w:style>
  <w:style w:type="paragraph" w:styleId="Obsah9">
    <w:name w:val="toc 9"/>
    <w:basedOn w:val="Normln"/>
    <w:next w:val="Normln"/>
    <w:autoRedefine/>
    <w:uiPriority w:val="39"/>
    <w:unhideWhenUsed/>
    <w:rsid w:val="00D22462"/>
    <w:pPr>
      <w:spacing w:after="100"/>
      <w:ind w:left="1760"/>
    </w:p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ind w:left="357" w:right="357"/>
    </w:pPr>
    <w:rPr>
      <w:i/>
      <w:iCs/>
      <w:color w:val="595959" w:themeColor="text1" w:themeTint="A6"/>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ind w:left="357" w:right="357"/>
    </w:pPr>
    <w:rPr>
      <w:rFonts w:eastAsiaTheme="minorEastAsia"/>
      <w:i/>
      <w:iCs/>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ind w:left="357"/>
    </w:p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10"/>
      </w:numPr>
    </w:pPr>
  </w:style>
  <w:style w:type="paragraph" w:customStyle="1" w:styleId="SeznamsodrkamiB2">
    <w:name w:val="Seznam s odrážkami B 2"/>
    <w:basedOn w:val="Normln"/>
    <w:uiPriority w:val="11"/>
    <w:qFormat/>
    <w:rsid w:val="007102D2"/>
    <w:pPr>
      <w:numPr>
        <w:ilvl w:val="1"/>
        <w:numId w:val="10"/>
      </w:numPr>
    </w:pPr>
  </w:style>
  <w:style w:type="paragraph" w:customStyle="1" w:styleId="SeznamsodrkamiB3">
    <w:name w:val="Seznam s odrážkami B 3"/>
    <w:basedOn w:val="Normln"/>
    <w:uiPriority w:val="11"/>
    <w:qFormat/>
    <w:rsid w:val="007102D2"/>
    <w:pPr>
      <w:numPr>
        <w:ilvl w:val="2"/>
        <w:numId w:val="10"/>
      </w:numPr>
    </w:pPr>
  </w:style>
  <w:style w:type="paragraph" w:customStyle="1" w:styleId="SeznamsodrkamiB4">
    <w:name w:val="Seznam s odrážkami B 4"/>
    <w:basedOn w:val="Normln"/>
    <w:uiPriority w:val="11"/>
    <w:qFormat/>
    <w:rsid w:val="007102D2"/>
    <w:pPr>
      <w:numPr>
        <w:ilvl w:val="3"/>
        <w:numId w:val="10"/>
      </w:numPr>
    </w:pPr>
  </w:style>
  <w:style w:type="paragraph" w:customStyle="1" w:styleId="SeznamsodrkamiB5">
    <w:name w:val="Seznam s odrážkami B 5"/>
    <w:basedOn w:val="Normln"/>
    <w:uiPriority w:val="11"/>
    <w:qFormat/>
    <w:rsid w:val="007102D2"/>
    <w:pPr>
      <w:numPr>
        <w:ilvl w:val="4"/>
        <w:numId w:val="10"/>
      </w:numPr>
    </w:pPr>
  </w:style>
  <w:style w:type="paragraph" w:styleId="Zhlav">
    <w:name w:val="header"/>
    <w:basedOn w:val="Normln"/>
    <w:link w:val="ZhlavChar"/>
    <w:uiPriority w:val="99"/>
    <w:unhideWhenUsed/>
    <w:rsid w:val="00677FE0"/>
    <w:pPr>
      <w:tabs>
        <w:tab w:val="center" w:pos="4536"/>
        <w:tab w:val="right" w:pos="9072"/>
      </w:tabs>
    </w:p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pPr>
  </w:style>
  <w:style w:type="character" w:customStyle="1" w:styleId="ZpatChar">
    <w:name w:val="Zápatí Char"/>
    <w:basedOn w:val="Standardnpsmoodstavce"/>
    <w:link w:val="Zpat"/>
    <w:uiPriority w:val="99"/>
    <w:rsid w:val="00677FE0"/>
    <w:rPr>
      <w:color w:val="000000" w:themeColor="text1"/>
    </w:rPr>
  </w:style>
  <w:style w:type="paragraph" w:styleId="Textpoznpodarou">
    <w:name w:val="footnote text"/>
    <w:basedOn w:val="Normln"/>
    <w:link w:val="TextpoznpodarouChar"/>
    <w:uiPriority w:val="99"/>
    <w:semiHidden/>
    <w:unhideWhenUsed/>
    <w:rsid w:val="00F40E85"/>
    <w:rPr>
      <w:sz w:val="20"/>
      <w:szCs w:val="20"/>
      <w:lang w:eastAsia="en-US"/>
    </w:rPr>
  </w:style>
  <w:style w:type="character" w:customStyle="1" w:styleId="TextpoznpodarouChar">
    <w:name w:val="Text pozn. pod čarou Char"/>
    <w:basedOn w:val="Standardnpsmoodstavce"/>
    <w:link w:val="Textpoznpodarou"/>
    <w:uiPriority w:val="99"/>
    <w:semiHidden/>
    <w:rsid w:val="00F40E85"/>
    <w:rPr>
      <w:rFonts w:ascii="Calibri" w:hAnsi="Calibri" w:cs="Calibri"/>
      <w:sz w:val="20"/>
      <w:szCs w:val="20"/>
    </w:rPr>
  </w:style>
  <w:style w:type="character" w:customStyle="1" w:styleId="OdstavecseseznamemChar">
    <w:name w:val="Odstavec se seznamem Char"/>
    <w:aliases w:val="numbered list Char,2 Char,OBC Bullet Char,Normal 1 Char,Task Body Char,Viñetas (Inicio Parrafo) Char,Paragrafo elenco Char,3 Txt tabla Char,Zerrenda-paragrafoa Char,Fiche List Paragraph Char,Dot pt Char,F5 List Paragraph Char"/>
    <w:basedOn w:val="Standardnpsmoodstavce"/>
    <w:link w:val="Odstavecseseznamem"/>
    <w:uiPriority w:val="34"/>
    <w:qFormat/>
    <w:locked/>
    <w:rsid w:val="00F40E85"/>
    <w:rPr>
      <w:color w:val="000000" w:themeColor="text1"/>
    </w:rPr>
  </w:style>
  <w:style w:type="character" w:styleId="Znakapoznpodarou">
    <w:name w:val="footnote reference"/>
    <w:aliases w:val="Footnote symbol,Char Char Char Char Char,Знак Char Char Char Char,Char1 Char Char Char Char,Footnote Reference Superscript,Footnote reference number,stylish,BVI fnr,Footnote symboFußnotenzeichen,Footnote sign"/>
    <w:basedOn w:val="Standardnpsmoodstavce"/>
    <w:unhideWhenUsed/>
    <w:qFormat/>
    <w:rsid w:val="00F40E85"/>
    <w:rPr>
      <w:vertAlign w:val="superscript"/>
    </w:rPr>
  </w:style>
  <w:style w:type="table" w:customStyle="1" w:styleId="TableGrid1">
    <w:name w:val="Table Grid1"/>
    <w:basedOn w:val="Normlntabulka"/>
    <w:next w:val="Mkatabulky"/>
    <w:uiPriority w:val="39"/>
    <w:rsid w:val="00B74C9D"/>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katabulky">
    <w:name w:val="Table Grid"/>
    <w:basedOn w:val="Normlntabulka"/>
    <w:uiPriority w:val="39"/>
    <w:rsid w:val="00B74C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B74C9D"/>
    <w:rPr>
      <w:sz w:val="16"/>
      <w:szCs w:val="16"/>
    </w:rPr>
  </w:style>
  <w:style w:type="paragraph" w:styleId="Textkomente">
    <w:name w:val="annotation text"/>
    <w:basedOn w:val="Normln"/>
    <w:link w:val="TextkomenteChar"/>
    <w:uiPriority w:val="99"/>
    <w:semiHidden/>
    <w:unhideWhenUsed/>
    <w:rsid w:val="00B74C9D"/>
    <w:rPr>
      <w:sz w:val="20"/>
      <w:szCs w:val="20"/>
    </w:rPr>
  </w:style>
  <w:style w:type="character" w:customStyle="1" w:styleId="TextkomenteChar">
    <w:name w:val="Text komentáře Char"/>
    <w:basedOn w:val="Standardnpsmoodstavce"/>
    <w:link w:val="Textkomente"/>
    <w:uiPriority w:val="99"/>
    <w:semiHidden/>
    <w:rsid w:val="00B74C9D"/>
    <w:rPr>
      <w:rFonts w:ascii="Calibri" w:hAnsi="Calibri" w:cs="Calibri"/>
      <w:sz w:val="20"/>
      <w:szCs w:val="20"/>
      <w:lang w:eastAsia="cs-CZ"/>
    </w:rPr>
  </w:style>
  <w:style w:type="paragraph" w:styleId="Pedmtkomente">
    <w:name w:val="annotation subject"/>
    <w:basedOn w:val="Textkomente"/>
    <w:next w:val="Textkomente"/>
    <w:link w:val="PedmtkomenteChar"/>
    <w:uiPriority w:val="99"/>
    <w:semiHidden/>
    <w:unhideWhenUsed/>
    <w:rsid w:val="00B74C9D"/>
    <w:rPr>
      <w:b/>
      <w:bCs/>
    </w:rPr>
  </w:style>
  <w:style w:type="character" w:customStyle="1" w:styleId="PedmtkomenteChar">
    <w:name w:val="Předmět komentáře Char"/>
    <w:basedOn w:val="TextkomenteChar"/>
    <w:link w:val="Pedmtkomente"/>
    <w:uiPriority w:val="99"/>
    <w:semiHidden/>
    <w:rsid w:val="00B74C9D"/>
    <w:rPr>
      <w:rFonts w:ascii="Calibri" w:hAnsi="Calibri" w:cs="Calibri"/>
      <w:b/>
      <w:bCs/>
      <w:sz w:val="20"/>
      <w:szCs w:val="20"/>
      <w:lang w:eastAsia="cs-CZ"/>
    </w:rPr>
  </w:style>
  <w:style w:type="paragraph" w:styleId="Textbubliny">
    <w:name w:val="Balloon Text"/>
    <w:basedOn w:val="Normln"/>
    <w:link w:val="TextbublinyChar"/>
    <w:uiPriority w:val="99"/>
    <w:semiHidden/>
    <w:unhideWhenUsed/>
    <w:rsid w:val="00747D6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47D69"/>
    <w:rPr>
      <w:rFonts w:ascii="Segoe UI" w:hAnsi="Segoe UI" w:cs="Segoe UI"/>
      <w:sz w:val="18"/>
      <w:szCs w:val="18"/>
      <w:lang w:eastAsia="cs-CZ"/>
    </w:rPr>
  </w:style>
  <w:style w:type="paragraph" w:customStyle="1" w:styleId="HeadingRRF">
    <w:name w:val="Heading RRF"/>
    <w:basedOn w:val="Nadpis1"/>
    <w:link w:val="HeadingRRFChar"/>
    <w:qFormat/>
    <w:rsid w:val="00406AD3"/>
    <w:pPr>
      <w:spacing w:before="240" w:line="259" w:lineRule="auto"/>
    </w:pPr>
    <w:rPr>
      <w:color w:val="000000" w:themeColor="text1"/>
      <w:sz w:val="32"/>
      <w:lang w:val="en-US" w:eastAsia="en-US"/>
    </w:rPr>
  </w:style>
  <w:style w:type="character" w:customStyle="1" w:styleId="HeadingRRFChar">
    <w:name w:val="Heading RRF Char"/>
    <w:basedOn w:val="Nadpis1Char"/>
    <w:link w:val="HeadingRRF"/>
    <w:rsid w:val="00406AD3"/>
    <w:rPr>
      <w:rFonts w:asciiTheme="majorHAnsi" w:eastAsiaTheme="majorEastAsia" w:hAnsiTheme="majorHAnsi" w:cstheme="majorBidi"/>
      <w:b/>
      <w:color w:val="000000" w:themeColor="text1"/>
      <w:sz w:val="32"/>
      <w:szCs w:val="32"/>
      <w:lang w:val="en-US"/>
    </w:rPr>
  </w:style>
  <w:style w:type="paragraph" w:customStyle="1" w:styleId="Pagedecouverture">
    <w:name w:val="Page de couverture"/>
    <w:basedOn w:val="Normln"/>
    <w:next w:val="Normln"/>
    <w:rsid w:val="00406AD3"/>
    <w:pPr>
      <w:jc w:val="both"/>
    </w:pPr>
    <w:rPr>
      <w:rFonts w:ascii="Times New Roman" w:hAnsi="Times New Roman" w:cs="Times New Roman"/>
      <w:sz w:val="24"/>
      <w:lang w:val="en-US" w:eastAsia="en-US"/>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Pr>
  </w:style>
  <w:style w:type="paragraph" w:styleId="Revize">
    <w:name w:val="Revision"/>
    <w:hidden/>
    <w:uiPriority w:val="99"/>
    <w:semiHidden/>
    <w:rsid w:val="00E71E3A"/>
  </w:style>
  <w:style w:type="table" w:customStyle="1" w:styleId="TableNormal">
    <w:name w:val="Table Normal"/>
    <w:rsid w:val="00D25D33"/>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9E8893774544261BBA4639124128536"/>
        <w:category>
          <w:name w:val="Obecné"/>
          <w:gallery w:val="placeholder"/>
        </w:category>
        <w:types>
          <w:type w:val="bbPlcHdr"/>
        </w:types>
        <w:behaviors>
          <w:behavior w:val="content"/>
        </w:behaviors>
        <w:guid w:val="{424E174B-7DC5-47D4-8DE3-D7F043031421}"/>
      </w:docPartPr>
      <w:docPartBody>
        <w:p w:rsidR="00636FD2" w:rsidRDefault="00636FD2"/>
      </w:docPartBody>
    </w:docPart>
    <w:docPart>
      <w:docPartPr>
        <w:name w:val="0EA1F4C872154A3C8DCF182A19C5E0E8"/>
        <w:category>
          <w:name w:val="Obecné"/>
          <w:gallery w:val="placeholder"/>
        </w:category>
        <w:types>
          <w:type w:val="bbPlcHdr"/>
        </w:types>
        <w:behaviors>
          <w:behavior w:val="content"/>
        </w:behaviors>
        <w:guid w:val="{65EDCCBA-7C66-4E1E-AFBA-AD75731F6BEA}"/>
      </w:docPartPr>
      <w:docPartBody>
        <w:p w:rsidR="00636FD2" w:rsidRDefault="00636FD2"/>
      </w:docPartBody>
    </w:docPart>
    <w:docPart>
      <w:docPartPr>
        <w:name w:val="F2C562CDD93047ED8E4FB369FCA26832"/>
        <w:category>
          <w:name w:val="Obecné"/>
          <w:gallery w:val="placeholder"/>
        </w:category>
        <w:types>
          <w:type w:val="bbPlcHdr"/>
        </w:types>
        <w:behaviors>
          <w:behavior w:val="content"/>
        </w:behaviors>
        <w:guid w:val="{AD655F73-5857-44F3-B174-C4068904E132}"/>
      </w:docPartPr>
      <w:docPartBody>
        <w:p w:rsidR="00636FD2" w:rsidRDefault="00636FD2"/>
      </w:docPartBody>
    </w:docPart>
    <w:docPart>
      <w:docPartPr>
        <w:name w:val="731A1BF149304C35AB17506AFCE07402"/>
        <w:category>
          <w:name w:val="Obecné"/>
          <w:gallery w:val="placeholder"/>
        </w:category>
        <w:types>
          <w:type w:val="bbPlcHdr"/>
        </w:types>
        <w:behaviors>
          <w:behavior w:val="content"/>
        </w:behaviors>
        <w:guid w:val="{68F53CAF-BD4C-4AF8-9697-1A00C7996A24}"/>
      </w:docPartPr>
      <w:docPartBody>
        <w:p w:rsidR="00636FD2" w:rsidRDefault="00636FD2"/>
      </w:docPartBody>
    </w:docPart>
    <w:docPart>
      <w:docPartPr>
        <w:name w:val="43451792F96C41A093FDE419297DA6DF"/>
        <w:category>
          <w:name w:val="Obecné"/>
          <w:gallery w:val="placeholder"/>
        </w:category>
        <w:types>
          <w:type w:val="bbPlcHdr"/>
        </w:types>
        <w:behaviors>
          <w:behavior w:val="content"/>
        </w:behaviors>
        <w:guid w:val="{9DA591BA-B1D7-4988-9126-517B3309ABF3}"/>
      </w:docPartPr>
      <w:docPartBody>
        <w:p w:rsidR="00636FD2" w:rsidRDefault="00636FD2"/>
      </w:docPartBody>
    </w:docPart>
    <w:docPart>
      <w:docPartPr>
        <w:name w:val="AA439EE92C3D4BB08EB6E96455EA2BC4"/>
        <w:category>
          <w:name w:val="Obecné"/>
          <w:gallery w:val="placeholder"/>
        </w:category>
        <w:types>
          <w:type w:val="bbPlcHdr"/>
        </w:types>
        <w:behaviors>
          <w:behavior w:val="content"/>
        </w:behaviors>
        <w:guid w:val="{74B406FC-084D-4537-A613-CA5B20D429B3}"/>
      </w:docPartPr>
      <w:docPartBody>
        <w:p w:rsidR="00636FD2" w:rsidRDefault="00636FD2"/>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MV Bol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FD2"/>
    <w:rsid w:val="00636FD2"/>
    <w:rsid w:val="00B02149"/>
    <w:rsid w:val="00DD0BAF"/>
    <w:rsid w:val="00F959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hz6ERBlec8+6olxcOccVcuSIP3cA==">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</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B24934-E5C1-492F-8FC5-7950B4330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6BE63D-853F-41F4-BA1D-4D5FE4CCF929}">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A27BD654-87C9-41CE-9D0D-0342BA8DE7B7}">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customXml/itemProps5.xml><?xml version="1.0" encoding="utf-8"?>
<ds:datastoreItem xmlns:ds="http://schemas.openxmlformats.org/officeDocument/2006/customXml" ds:itemID="{6A0A9F34-83F1-40F9-8481-DF7809BF9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BDBF2111.dotm</Template>
  <TotalTime>0</TotalTime>
  <Pages>6</Pages>
  <Words>2507</Words>
  <Characters>14798</Characters>
  <Application>Microsoft Office Word</Application>
  <DocSecurity>0</DocSecurity>
  <Lines>123</Lines>
  <Paragraphs>34</Paragraphs>
  <ScaleCrop>false</ScaleCrop>
  <Company/>
  <LinksUpToDate>false</LinksUpToDate>
  <CharactersWithSpaces>17271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3</cp:revision>
  <dcterms:created xsi:type="dcterms:W3CDTF">2023-06-29T18:01:00Z</dcterms:created>
  <dcterms:modified xsi:type="dcterms:W3CDTF">2023-11-22T07:23:00Z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ba92a76-a6c4-4984-b898-a49fe77c5243_Enabled">
    <vt:lpwstr>true</vt:lpwstr>
  </property>
  <property fmtid="{D5CDD505-2E9C-101B-9397-08002B2CF9AE}" pid="3" name="MSIP_Label_1ba92a76-a6c4-4984-b898-a49fe77c5243_SetDate">
    <vt:lpwstr>2023-06-29T18:01:39Z</vt:lpwstr>
  </property>
  <property fmtid="{D5CDD505-2E9C-101B-9397-08002B2CF9AE}" pid="4" name="MSIP_Label_1ba92a76-a6c4-4984-b898-a49fe77c5243_Method">
    <vt:lpwstr>Privileged</vt:lpwstr>
  </property>
  <property fmtid="{D5CDD505-2E9C-101B-9397-08002B2CF9AE}" pid="5" name="MSIP_Label_1ba92a76-a6c4-4984-b898-a49fe77c5243_Name">
    <vt:lpwstr>Veřejné - s popiskem</vt:lpwstr>
  </property>
  <property fmtid="{D5CDD505-2E9C-101B-9397-08002B2CF9AE}" pid="6" name="MSIP_Label_1ba92a76-a6c4-4984-b898-a49fe77c5243_SiteId">
    <vt:lpwstr>1f9775f0-c6d0-40f3-b27c-91cb5bbd294a</vt:lpwstr>
  </property>
  <property fmtid="{D5CDD505-2E9C-101B-9397-08002B2CF9AE}" pid="7" name="MSIP_Label_1ba92a76-a6c4-4984-b898-a49fe77c5243_ActionId">
    <vt:lpwstr>f91269be-dee7-4872-a34f-b98329957ff0</vt:lpwstr>
  </property>
  <property fmtid="{D5CDD505-2E9C-101B-9397-08002B2CF9AE}" pid="8" name="MSIP_Label_1ba92a76-a6c4-4984-b898-a49fe77c5243_ContentBits">
    <vt:lpwstr>0</vt:lpwstr>
  </property>
  <property fmtid="{D5CDD505-2E9C-101B-9397-08002B2CF9AE}" pid="9" name="MSIP_Label_ea60d57e-af5b-4752-ac57-3e4f28ca11dc_Enabled">
    <vt:lpwstr>true</vt:lpwstr>
  </property>
  <property fmtid="{D5CDD505-2E9C-101B-9397-08002B2CF9AE}" pid="10" name="MSIP_Label_ea60d57e-af5b-4752-ac57-3e4f28ca11dc_SetDate">
    <vt:lpwstr>2022-10-11T14:05:44Z</vt:lpwstr>
  </property>
  <property fmtid="{D5CDD505-2E9C-101B-9397-08002B2CF9AE}" pid="11" name="MSIP_Label_ea60d57e-af5b-4752-ac57-3e4f28ca11dc_Method">
    <vt:lpwstr>Standard</vt:lpwstr>
  </property>
  <property fmtid="{D5CDD505-2E9C-101B-9397-08002B2CF9AE}" pid="12" name="MSIP_Label_ea60d57e-af5b-4752-ac57-3e4f28ca11dc_Name">
    <vt:lpwstr>ea60d57e-af5b-4752-ac57-3e4f28ca11dc</vt:lpwstr>
  </property>
  <property fmtid="{D5CDD505-2E9C-101B-9397-08002B2CF9AE}" pid="13" name="MSIP_Label_ea60d57e-af5b-4752-ac57-3e4f28ca11dc_SiteId">
    <vt:lpwstr>36da45f1-dd2c-4d1f-af13-5abe46b99921</vt:lpwstr>
  </property>
  <property fmtid="{D5CDD505-2E9C-101B-9397-08002B2CF9AE}" pid="14" name="MSIP_Label_ea60d57e-af5b-4752-ac57-3e4f28ca11dc_ActionId">
    <vt:lpwstr>a2aecaef-845c-4ed6-abf3-6386b4bcb555</vt:lpwstr>
  </property>
  <property fmtid="{D5CDD505-2E9C-101B-9397-08002B2CF9AE}" pid="15" name="MSIP_Label_ea60d57e-af5b-4752-ac57-3e4f28ca11dc_ContentBits">
    <vt:lpwstr>0</vt:lpwstr>
  </property>
  <property fmtid="{D5CDD505-2E9C-101B-9397-08002B2CF9AE}" pid="16" name="ContentTypeId">
    <vt:lpwstr>0x010100787AC3D038E8784E9C16E0921B8D5155</vt:lpwstr>
  </property>
  <property fmtid="{D5CDD505-2E9C-101B-9397-08002B2CF9AE}" pid="17" name="MediaServiceImageTags">
    <vt:lpwstr/>
  </property>
</Properties>
</file>